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14B1" w14:textId="77777777" w:rsidR="00434287" w:rsidRDefault="00434287">
      <w:pPr>
        <w:pStyle w:val="BodyText"/>
        <w:kinsoku w:val="0"/>
        <w:overflowPunct w:val="0"/>
        <w:spacing w:before="77"/>
        <w:ind w:left="116"/>
      </w:pPr>
      <w:r>
        <w:t xml:space="preserve">POSEBNI IZVJEŠTAJI u </w:t>
      </w:r>
      <w:r>
        <w:rPr>
          <w:i/>
          <w:iCs/>
        </w:rPr>
        <w:t xml:space="preserve">Godišnjem izvještaju o izvršenju proračuna </w:t>
      </w:r>
      <w:r>
        <w:t xml:space="preserve">za </w:t>
      </w:r>
      <w:r>
        <w:rPr>
          <w:b/>
          <w:bCs/>
        </w:rPr>
        <w:t>202</w:t>
      </w:r>
      <w:r w:rsidR="001F23C9">
        <w:rPr>
          <w:b/>
          <w:bCs/>
        </w:rPr>
        <w:t>4</w:t>
      </w:r>
      <w:r>
        <w:rPr>
          <w:b/>
          <w:bCs/>
        </w:rPr>
        <w:t xml:space="preserve">. </w:t>
      </w:r>
      <w:r>
        <w:t>godinu</w:t>
      </w:r>
    </w:p>
    <w:p w14:paraId="4ABC9587" w14:textId="77777777" w:rsidR="00434287" w:rsidRDefault="00434287">
      <w:pPr>
        <w:pStyle w:val="BodyText"/>
        <w:kinsoku w:val="0"/>
        <w:overflowPunct w:val="0"/>
        <w:spacing w:before="182" w:line="259" w:lineRule="auto"/>
        <w:ind w:left="116" w:right="174"/>
      </w:pPr>
      <w:r>
        <w:t xml:space="preserve">Prema </w:t>
      </w:r>
      <w:r>
        <w:rPr>
          <w:i/>
          <w:iCs/>
        </w:rPr>
        <w:t xml:space="preserve">Pravilniku o polugodišnjem i godišnjem izvještaju o izvršenju proračuna i financijskog plana </w:t>
      </w:r>
      <w:r>
        <w:t>(NN 85/2023) čl.46. i obvezi dostave slijedećih godišnjih izvještaja, u nastavku se navode pojašnjenja:</w:t>
      </w:r>
    </w:p>
    <w:p w14:paraId="3FC143F8" w14:textId="77777777" w:rsidR="00434287" w:rsidRDefault="00434287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spacing w:before="161"/>
        <w:ind w:right="277"/>
      </w:pPr>
      <w:r>
        <w:t>IZVJEŠTAJ O ZADUŽIVANJU NA DOMAĆEM I STRANOM TRŽIŠTU NOVCA I</w:t>
      </w:r>
      <w:r>
        <w:rPr>
          <w:spacing w:val="-5"/>
        </w:rPr>
        <w:t xml:space="preserve"> </w:t>
      </w:r>
      <w:r>
        <w:t>KAPITALA</w:t>
      </w:r>
    </w:p>
    <w:p w14:paraId="74595875" w14:textId="77777777" w:rsidR="00434287" w:rsidRDefault="00434287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14:paraId="22A378C4" w14:textId="77777777" w:rsidR="00434287" w:rsidRDefault="00434287">
      <w:pPr>
        <w:pStyle w:val="BodyText"/>
        <w:kinsoku w:val="0"/>
        <w:overflowPunct w:val="0"/>
        <w:ind w:left="821" w:right="804"/>
      </w:pPr>
      <w:r>
        <w:t>Državni zavod za intelektualno vlasništvo u izvještajnom razdoblju, a ni ranijim razdobljima, nije se zaduživao na domaćem i stranom tržištu novca i kapitala.</w:t>
      </w:r>
    </w:p>
    <w:p w14:paraId="745CBF35" w14:textId="77777777" w:rsidR="00434287" w:rsidRDefault="00434287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14:paraId="25204373" w14:textId="77777777" w:rsidR="00434287" w:rsidRDefault="00434287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spacing w:before="1"/>
      </w:pPr>
      <w:r>
        <w:t>IZVJEŠTAJ O KORIŠTENJU SREDSTAVA FONDOVA EUROPSKE</w:t>
      </w:r>
      <w:r>
        <w:rPr>
          <w:spacing w:val="-15"/>
        </w:rPr>
        <w:t xml:space="preserve"> </w:t>
      </w:r>
      <w:r>
        <w:t>UNIJE</w:t>
      </w:r>
    </w:p>
    <w:p w14:paraId="61C85B88" w14:textId="77777777" w:rsidR="00434287" w:rsidRDefault="00434287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14:paraId="5E6C588E" w14:textId="77777777" w:rsidR="00434287" w:rsidRDefault="00434287">
      <w:pPr>
        <w:pStyle w:val="BodyText"/>
        <w:kinsoku w:val="0"/>
        <w:overflowPunct w:val="0"/>
        <w:ind w:left="836" w:right="789"/>
      </w:pPr>
      <w:r>
        <w:t>Državni zavod za intelektualno vlasništvo u izvještajnom razdoblju, a ni ranijim razdobljima, nije koristio sredstva fondova EU.</w:t>
      </w:r>
    </w:p>
    <w:p w14:paraId="7D8E2BDB" w14:textId="77777777" w:rsidR="00434287" w:rsidRDefault="00434287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14:paraId="52355C74" w14:textId="77777777" w:rsidR="00434287" w:rsidRDefault="00434287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right="1162"/>
      </w:pPr>
      <w:r>
        <w:t>IZVJEŠTAJ O DANIM ZAJMOVIMA I POTRAŽIVANJIMA PO DANIM ZAJMOVIMA</w:t>
      </w:r>
    </w:p>
    <w:p w14:paraId="6428BD8F" w14:textId="77777777" w:rsidR="00434287" w:rsidRDefault="00434287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14:paraId="09FCF49D" w14:textId="77777777" w:rsidR="00434287" w:rsidRDefault="00434287">
      <w:pPr>
        <w:pStyle w:val="BodyText"/>
        <w:kinsoku w:val="0"/>
        <w:overflowPunct w:val="0"/>
        <w:ind w:left="836" w:right="789"/>
      </w:pPr>
      <w:r>
        <w:t>Državni zavod za intelektualno vlasništvo u izvještajnom razdoblju, a ni ranijim razdobljima, nije davao zajmove i nema potraživanja po danim zajmovima.</w:t>
      </w:r>
    </w:p>
    <w:p w14:paraId="4840E075" w14:textId="77777777" w:rsidR="00434287" w:rsidRDefault="00434287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14:paraId="7BEFD5E5" w14:textId="77777777" w:rsidR="00434287" w:rsidRDefault="00434287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right="226"/>
      </w:pPr>
      <w:r>
        <w:t>IZVJEŠTAJ O STANJU POTRAŽIVANJA I DOSPJELIH OBVEZA TE O STANJU POTENCIJALNIH OBVEZA PO OSNOVI SUDSKIH</w:t>
      </w:r>
      <w:r>
        <w:rPr>
          <w:spacing w:val="-16"/>
        </w:rPr>
        <w:t xml:space="preserve"> </w:t>
      </w:r>
      <w:r>
        <w:t>SPOROVA:</w:t>
      </w:r>
    </w:p>
    <w:p w14:paraId="3AEDB9E3" w14:textId="77777777" w:rsidR="00434287" w:rsidRDefault="00434287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4D011181" w14:textId="1C46377A" w:rsidR="00434287" w:rsidRDefault="003F4D6D">
      <w:pPr>
        <w:pStyle w:val="BodyText"/>
        <w:kinsoku w:val="0"/>
        <w:overflowPunct w:val="0"/>
        <w:spacing w:before="96"/>
        <w:ind w:left="157"/>
        <w:rPr>
          <w:color w:val="006FC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9EA2009" wp14:editId="17FE927B">
                <wp:simplePos x="0" y="0"/>
                <wp:positionH relativeFrom="page">
                  <wp:posOffset>908685</wp:posOffset>
                </wp:positionH>
                <wp:positionV relativeFrom="paragraph">
                  <wp:posOffset>190500</wp:posOffset>
                </wp:positionV>
                <wp:extent cx="5759450" cy="2927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2735"/>
                        </a:xfrm>
                        <a:prstGeom prst="rect">
                          <a:avLst/>
                        </a:prstGeom>
                        <a:solidFill>
                          <a:srgbClr val="FBE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87D4" w14:textId="77777777" w:rsidR="00434287" w:rsidRDefault="00434287">
                            <w:pPr>
                              <w:pStyle w:val="BodyText"/>
                              <w:kinsoku w:val="0"/>
                              <w:overflowPunct w:val="0"/>
                              <w:spacing w:before="197"/>
                              <w:ind w:left="27"/>
                              <w:rPr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  <w:szCs w:val="21"/>
                              </w:rPr>
                              <w:t>Stanje nenaplaćenih potraživanja za prihode proračunskog korisnika na dan 31.12.202</w:t>
                            </w:r>
                            <w:r w:rsidR="001B1029">
                              <w:rPr>
                                <w:w w:val="105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A2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5pt;margin-top:15pt;width:453.5pt;height:23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" o:allowincell="f" fillcolor="#fbe3d5" stroked="f">
                <v:textbox inset="0,0,0,0">
                  <w:txbxContent>
                    <w:p w14:paraId="073987D4" w14:textId="77777777" w:rsidR="00434287" w:rsidRDefault="00434287">
                      <w:pPr>
                        <w:pStyle w:val="BodyText"/>
                        <w:kinsoku w:val="0"/>
                        <w:overflowPunct w:val="0"/>
                        <w:spacing w:before="197"/>
                        <w:ind w:left="27"/>
                        <w:rPr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w w:val="105"/>
                          <w:sz w:val="21"/>
                          <w:szCs w:val="21"/>
                        </w:rPr>
                        <w:t>Stanje nenaplaćenih potraživanja za prihode proračunskog korisnika na dan 31.12.202</w:t>
                      </w:r>
                      <w:r w:rsidR="001B1029">
                        <w:rPr>
                          <w:w w:val="105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w w:val="105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4287">
        <w:rPr>
          <w:color w:val="006FC0"/>
          <w:sz w:val="16"/>
          <w:szCs w:val="16"/>
        </w:rPr>
        <w:t>*svi iznosi u euro</w:t>
      </w:r>
    </w:p>
    <w:p w14:paraId="3D096C1D" w14:textId="77777777" w:rsidR="00434287" w:rsidRDefault="00434287">
      <w:pPr>
        <w:pStyle w:val="BodyText"/>
        <w:kinsoku w:val="0"/>
        <w:overflowPunct w:val="0"/>
        <w:spacing w:before="10"/>
        <w:rPr>
          <w:sz w:val="14"/>
          <w:szCs w:val="1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3"/>
        <w:gridCol w:w="1246"/>
      </w:tblGrid>
      <w:tr w:rsidR="00434287" w14:paraId="2EA54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855DBE" w14:textId="77777777" w:rsidR="00434287" w:rsidRDefault="00434287">
            <w:pPr>
              <w:pStyle w:val="TableParagraph"/>
              <w:kinsoku w:val="0"/>
              <w:overflowPunct w:val="0"/>
              <w:spacing w:before="0" w:line="239" w:lineRule="exact"/>
              <w:ind w:left="933"/>
              <w:jc w:val="left"/>
            </w:pPr>
            <w:r>
              <w:rPr>
                <w:w w:val="105"/>
                <w:sz w:val="21"/>
                <w:szCs w:val="21"/>
              </w:rPr>
              <w:t>Potraživanja za više plaćeni porez i prirez na dohodak</w:t>
            </w:r>
          </w:p>
        </w:tc>
        <w:tc>
          <w:tcPr>
            <w:tcW w:w="1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A0741" w14:textId="77777777" w:rsidR="00434287" w:rsidRDefault="001B1029">
            <w:pPr>
              <w:pStyle w:val="TableParagraph"/>
              <w:kinsoku w:val="0"/>
              <w:overflowPunct w:val="0"/>
              <w:spacing w:before="0" w:line="239" w:lineRule="exact"/>
              <w:ind w:right="39"/>
            </w:pPr>
            <w:r>
              <w:rPr>
                <w:sz w:val="21"/>
                <w:szCs w:val="21"/>
              </w:rPr>
              <w:t>0,00</w:t>
            </w:r>
          </w:p>
        </w:tc>
      </w:tr>
      <w:tr w:rsidR="00434287" w14:paraId="09CA0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7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5D68A" w14:textId="77777777" w:rsidR="00434287" w:rsidRDefault="00434287">
            <w:pPr>
              <w:pStyle w:val="TableParagraph"/>
              <w:kinsoku w:val="0"/>
              <w:overflowPunct w:val="0"/>
              <w:ind w:left="933"/>
              <w:jc w:val="left"/>
            </w:pPr>
            <w:r>
              <w:rPr>
                <w:w w:val="105"/>
                <w:sz w:val="21"/>
                <w:szCs w:val="21"/>
              </w:rPr>
              <w:t>Potraživanja za naknade od HZZO-a za refundaciju bolovanja</w:t>
            </w:r>
          </w:p>
        </w:tc>
        <w:tc>
          <w:tcPr>
            <w:tcW w:w="1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42707" w14:textId="77777777" w:rsidR="00434287" w:rsidRDefault="001B1029">
            <w:pPr>
              <w:pStyle w:val="TableParagraph"/>
              <w:kinsoku w:val="0"/>
              <w:overflowPunct w:val="0"/>
              <w:ind w:right="40"/>
            </w:pPr>
            <w:r>
              <w:rPr>
                <w:sz w:val="21"/>
                <w:szCs w:val="21"/>
              </w:rPr>
              <w:t>4.041,38</w:t>
            </w:r>
          </w:p>
        </w:tc>
      </w:tr>
      <w:tr w:rsidR="00434287" w14:paraId="4B4D2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7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67D89" w14:textId="77777777" w:rsidR="00434287" w:rsidRDefault="00434287">
            <w:pPr>
              <w:pStyle w:val="TableParagraph"/>
              <w:kinsoku w:val="0"/>
              <w:overflowPunct w:val="0"/>
              <w:ind w:right="451"/>
            </w:pPr>
            <w:r>
              <w:rPr>
                <w:w w:val="105"/>
                <w:sz w:val="21"/>
                <w:szCs w:val="21"/>
              </w:rPr>
              <w:t>Potraživanja za naknade od HZZO-a za refund.bolovanja zbog ozljeda na radu</w:t>
            </w:r>
          </w:p>
        </w:tc>
        <w:tc>
          <w:tcPr>
            <w:tcW w:w="1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ABDB9" w14:textId="77777777" w:rsidR="00434287" w:rsidRDefault="001B1029">
            <w:pPr>
              <w:pStyle w:val="TableParagraph"/>
              <w:kinsoku w:val="0"/>
              <w:overflowPunct w:val="0"/>
              <w:ind w:right="40"/>
            </w:pPr>
            <w:r>
              <w:rPr>
                <w:sz w:val="21"/>
                <w:szCs w:val="21"/>
              </w:rPr>
              <w:t>0,00</w:t>
            </w:r>
          </w:p>
        </w:tc>
      </w:tr>
      <w:tr w:rsidR="00434287" w14:paraId="3307C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7A829" w14:textId="77777777" w:rsidR="00434287" w:rsidRDefault="00434287">
            <w:pPr>
              <w:pStyle w:val="TableParagraph"/>
              <w:kinsoku w:val="0"/>
              <w:overflowPunct w:val="0"/>
              <w:ind w:right="337"/>
            </w:pPr>
            <w:r>
              <w:rPr>
                <w:b/>
                <w:bCs/>
                <w:sz w:val="21"/>
                <w:szCs w:val="21"/>
              </w:rPr>
              <w:t>Ukupno</w:t>
            </w:r>
          </w:p>
        </w:tc>
        <w:tc>
          <w:tcPr>
            <w:tcW w:w="1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B2DC6" w14:textId="77777777" w:rsidR="00434287" w:rsidRDefault="001B1029">
            <w:pPr>
              <w:pStyle w:val="TableParagraph"/>
              <w:kinsoku w:val="0"/>
              <w:overflowPunct w:val="0"/>
              <w:ind w:right="40"/>
            </w:pPr>
            <w:r>
              <w:rPr>
                <w:b/>
                <w:bCs/>
                <w:sz w:val="21"/>
                <w:szCs w:val="21"/>
              </w:rPr>
              <w:t>4.041,38</w:t>
            </w:r>
          </w:p>
        </w:tc>
      </w:tr>
      <w:tr w:rsidR="00434287" w14:paraId="430A7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90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BE3D5"/>
          </w:tcPr>
          <w:p w14:paraId="4CA72385" w14:textId="77777777" w:rsidR="00434287" w:rsidRDefault="00434287">
            <w:pPr>
              <w:pStyle w:val="TableParagraph"/>
              <w:kinsoku w:val="0"/>
              <w:overflowPunct w:val="0"/>
              <w:spacing w:before="196"/>
              <w:ind w:left="27"/>
              <w:jc w:val="left"/>
            </w:pPr>
            <w:r>
              <w:rPr>
                <w:w w:val="105"/>
                <w:sz w:val="21"/>
                <w:szCs w:val="21"/>
              </w:rPr>
              <w:t>Stanje nepodmirenih dospjelih obveza proračunskog korisnika na dan 31.12.202</w:t>
            </w:r>
            <w:r w:rsidR="001B1029">
              <w:rPr>
                <w:w w:val="105"/>
                <w:sz w:val="21"/>
                <w:szCs w:val="21"/>
              </w:rPr>
              <w:t>4</w:t>
            </w:r>
            <w:r>
              <w:rPr>
                <w:w w:val="105"/>
                <w:sz w:val="21"/>
                <w:szCs w:val="21"/>
              </w:rPr>
              <w:t>.</w:t>
            </w:r>
          </w:p>
        </w:tc>
      </w:tr>
    </w:tbl>
    <w:p w14:paraId="0380C16F" w14:textId="77777777" w:rsidR="00434287" w:rsidRDefault="00434287">
      <w:pPr>
        <w:pStyle w:val="BodyText"/>
        <w:kinsoku w:val="0"/>
        <w:overflowPunct w:val="0"/>
        <w:spacing w:before="5"/>
        <w:rPr>
          <w:sz w:val="7"/>
          <w:szCs w:val="7"/>
        </w:rPr>
      </w:pPr>
    </w:p>
    <w:p w14:paraId="7D896B4E" w14:textId="77777777" w:rsidR="00434287" w:rsidRDefault="00434287">
      <w:pPr>
        <w:pStyle w:val="BodyText"/>
        <w:tabs>
          <w:tab w:val="left" w:pos="8779"/>
        </w:tabs>
        <w:kinsoku w:val="0"/>
        <w:overflowPunct w:val="0"/>
        <w:spacing w:before="97" w:after="8"/>
        <w:ind w:left="1064"/>
        <w:rPr>
          <w:w w:val="105"/>
          <w:sz w:val="21"/>
          <w:szCs w:val="21"/>
        </w:rPr>
      </w:pPr>
      <w:r>
        <w:rPr>
          <w:spacing w:val="-6"/>
          <w:w w:val="105"/>
          <w:sz w:val="21"/>
          <w:szCs w:val="21"/>
        </w:rPr>
        <w:t xml:space="preserve">DZIV </w:t>
      </w:r>
      <w:r>
        <w:rPr>
          <w:spacing w:val="-9"/>
          <w:w w:val="105"/>
          <w:sz w:val="21"/>
          <w:szCs w:val="21"/>
        </w:rPr>
        <w:t xml:space="preserve">nema </w:t>
      </w:r>
      <w:r>
        <w:rPr>
          <w:b/>
          <w:bCs/>
          <w:spacing w:val="-5"/>
          <w:w w:val="105"/>
          <w:sz w:val="21"/>
          <w:szCs w:val="21"/>
        </w:rPr>
        <w:t>dospjelih</w:t>
      </w:r>
      <w:r>
        <w:rPr>
          <w:b/>
          <w:bCs/>
          <w:spacing w:val="-29"/>
          <w:w w:val="105"/>
          <w:sz w:val="21"/>
          <w:szCs w:val="21"/>
        </w:rPr>
        <w:t xml:space="preserve"> </w:t>
      </w:r>
      <w:r>
        <w:rPr>
          <w:spacing w:val="-9"/>
          <w:w w:val="105"/>
          <w:sz w:val="21"/>
          <w:szCs w:val="21"/>
        </w:rPr>
        <w:t>nepodmirenih</w:t>
      </w:r>
      <w:r>
        <w:rPr>
          <w:spacing w:val="-21"/>
          <w:w w:val="105"/>
          <w:sz w:val="21"/>
          <w:szCs w:val="21"/>
        </w:rPr>
        <w:t xml:space="preserve"> </w:t>
      </w:r>
      <w:r>
        <w:rPr>
          <w:spacing w:val="-6"/>
          <w:w w:val="105"/>
          <w:sz w:val="21"/>
          <w:szCs w:val="21"/>
        </w:rPr>
        <w:t>obveza</w:t>
      </w:r>
      <w:r>
        <w:rPr>
          <w:spacing w:val="-6"/>
          <w:w w:val="105"/>
          <w:sz w:val="21"/>
          <w:szCs w:val="21"/>
        </w:rPr>
        <w:tab/>
      </w:r>
      <w:r>
        <w:rPr>
          <w:w w:val="105"/>
          <w:sz w:val="21"/>
          <w:szCs w:val="21"/>
        </w:rPr>
        <w:t>0,00</w:t>
      </w:r>
    </w:p>
    <w:p w14:paraId="1BE68114" w14:textId="5DFAF593" w:rsidR="00434287" w:rsidRDefault="003F4D6D">
      <w:pPr>
        <w:pStyle w:val="BodyText"/>
        <w:kinsoku w:val="0"/>
        <w:overflowPunct w:val="0"/>
        <w:ind w:left="13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5DBD1C4" wp14:editId="5D6DF272">
                <wp:extent cx="5759450" cy="292735"/>
                <wp:effectExtent l="3175" t="4445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2735"/>
                        </a:xfrm>
                        <a:prstGeom prst="rect">
                          <a:avLst/>
                        </a:prstGeom>
                        <a:solidFill>
                          <a:srgbClr val="FBE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CC7EA" w14:textId="77777777" w:rsidR="00434287" w:rsidRDefault="00434287">
                            <w:pPr>
                              <w:pStyle w:val="BodyText"/>
                              <w:kinsoku w:val="0"/>
                              <w:overflowPunct w:val="0"/>
                              <w:spacing w:before="197"/>
                              <w:ind w:left="27"/>
                              <w:rPr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  <w:szCs w:val="21"/>
                              </w:rPr>
                              <w:t>Stanje potencijalnih obveza po osnovi sudskih sporova proračunskog korisnika na dan 31.12.202</w:t>
                            </w:r>
                            <w:r w:rsidR="001B1029">
                              <w:rPr>
                                <w:w w:val="105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BD1C4" id="Text Box 3" o:spid="_x0000_s1027" type="#_x0000_t202" style="width:453.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" fillcolor="#fbe3d5" stroked="f">
                <v:textbox inset="0,0,0,0">
                  <w:txbxContent>
                    <w:p w14:paraId="74ECC7EA" w14:textId="77777777" w:rsidR="00434287" w:rsidRDefault="00434287">
                      <w:pPr>
                        <w:pStyle w:val="BodyText"/>
                        <w:kinsoku w:val="0"/>
                        <w:overflowPunct w:val="0"/>
                        <w:spacing w:before="197"/>
                        <w:ind w:left="27"/>
                        <w:rPr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w w:val="105"/>
                          <w:sz w:val="21"/>
                          <w:szCs w:val="21"/>
                        </w:rPr>
                        <w:t>Stanje potencijalnih obveza po osnovi sudskih sporova proračunskog korisnika na dan 31.12.202</w:t>
                      </w:r>
                      <w:r w:rsidR="001B1029">
                        <w:rPr>
                          <w:w w:val="105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w w:val="105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F2ABE9" w14:textId="77777777" w:rsidR="00434287" w:rsidRDefault="00434287">
      <w:pPr>
        <w:pStyle w:val="BodyText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360"/>
        <w:gridCol w:w="1308"/>
      </w:tblGrid>
      <w:tr w:rsidR="00434287" w14:paraId="71BA4156" w14:textId="77777777" w:rsidTr="00581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5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A0D12" w14:textId="77777777" w:rsidR="00434287" w:rsidRDefault="002363A9">
            <w:pPr>
              <w:pStyle w:val="TableParagraph"/>
              <w:kinsoku w:val="0"/>
              <w:overflowPunct w:val="0"/>
              <w:spacing w:before="0" w:line="239" w:lineRule="exact"/>
              <w:ind w:left="50"/>
              <w:jc w:val="left"/>
            </w:pPr>
            <w:r>
              <w:rPr>
                <w:spacing w:val="-3"/>
                <w:w w:val="105"/>
                <w:sz w:val="21"/>
                <w:szCs w:val="21"/>
              </w:rPr>
              <w:t xml:space="preserve">Upravni </w:t>
            </w:r>
            <w:r w:rsidR="00434287">
              <w:rPr>
                <w:spacing w:val="-4"/>
                <w:w w:val="105"/>
                <w:sz w:val="21"/>
                <w:szCs w:val="21"/>
              </w:rPr>
              <w:t>sporovi</w:t>
            </w:r>
            <w:r>
              <w:rPr>
                <w:spacing w:val="-4"/>
                <w:w w:val="105"/>
                <w:sz w:val="21"/>
                <w:szCs w:val="21"/>
              </w:rPr>
              <w:t xml:space="preserve"> u postupcima DZIV-a u vezi</w:t>
            </w:r>
            <w:r w:rsidR="00434287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="00434287">
              <w:rPr>
                <w:spacing w:val="-9"/>
                <w:w w:val="105"/>
                <w:sz w:val="21"/>
                <w:szCs w:val="21"/>
              </w:rPr>
              <w:t>intelek</w:t>
            </w:r>
            <w:r>
              <w:rPr>
                <w:spacing w:val="-9"/>
                <w:w w:val="105"/>
                <w:sz w:val="21"/>
                <w:szCs w:val="21"/>
              </w:rPr>
              <w:t xml:space="preserve">t. </w:t>
            </w:r>
            <w:r w:rsidR="00434287">
              <w:rPr>
                <w:spacing w:val="-10"/>
                <w:w w:val="105"/>
                <w:sz w:val="21"/>
                <w:szCs w:val="21"/>
              </w:rPr>
              <w:t xml:space="preserve">vlasništva 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43618" w14:textId="77777777" w:rsidR="00434287" w:rsidRDefault="00434287"/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C064B" w14:textId="77777777" w:rsidR="00434287" w:rsidRDefault="001B1029">
            <w:pPr>
              <w:pStyle w:val="TableParagraph"/>
              <w:kinsoku w:val="0"/>
              <w:overflowPunct w:val="0"/>
              <w:spacing w:before="0" w:line="239" w:lineRule="exact"/>
              <w:ind w:right="48"/>
            </w:pPr>
            <w:r>
              <w:rPr>
                <w:sz w:val="21"/>
                <w:szCs w:val="21"/>
              </w:rPr>
              <w:t>7.300,00</w:t>
            </w:r>
          </w:p>
        </w:tc>
      </w:tr>
      <w:tr w:rsidR="00434287" w14:paraId="5D887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97522" w14:textId="77777777" w:rsidR="00434287" w:rsidRDefault="00434287">
            <w:pPr>
              <w:pStyle w:val="TableParagraph"/>
              <w:kinsoku w:val="0"/>
              <w:overflowPunct w:val="0"/>
              <w:ind w:left="50"/>
              <w:jc w:val="left"/>
            </w:pPr>
            <w:r>
              <w:rPr>
                <w:w w:val="105"/>
                <w:sz w:val="21"/>
                <w:szCs w:val="21"/>
              </w:rPr>
              <w:t>Žalbe</w:t>
            </w:r>
            <w:r w:rsidR="002363A9">
              <w:rPr>
                <w:w w:val="105"/>
                <w:sz w:val="21"/>
                <w:szCs w:val="21"/>
              </w:rPr>
              <w:t xml:space="preserve">ni postupci </w:t>
            </w:r>
            <w:r>
              <w:rPr>
                <w:w w:val="105"/>
                <w:sz w:val="21"/>
                <w:szCs w:val="21"/>
              </w:rPr>
              <w:t>pred Visokim upravnim sudom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F5A9E" w14:textId="77777777" w:rsidR="00434287" w:rsidRDefault="00434287"/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41AE4" w14:textId="77777777" w:rsidR="00434287" w:rsidRDefault="001B1029">
            <w:pPr>
              <w:pStyle w:val="TableParagraph"/>
              <w:kinsoku w:val="0"/>
              <w:overflowPunct w:val="0"/>
              <w:ind w:right="48"/>
            </w:pPr>
            <w:r>
              <w:rPr>
                <w:sz w:val="21"/>
                <w:szCs w:val="21"/>
              </w:rPr>
              <w:t>2.700,00</w:t>
            </w:r>
          </w:p>
        </w:tc>
      </w:tr>
      <w:tr w:rsidR="00434287" w14:paraId="0AFBE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5010C" w14:textId="77777777" w:rsidR="00434287" w:rsidRDefault="00434287">
            <w:pPr>
              <w:pStyle w:val="TableParagraph"/>
              <w:kinsoku w:val="0"/>
              <w:overflowPunct w:val="0"/>
              <w:ind w:left="50"/>
              <w:jc w:val="left"/>
            </w:pPr>
            <w:r>
              <w:rPr>
                <w:w w:val="105"/>
                <w:sz w:val="21"/>
                <w:szCs w:val="21"/>
              </w:rPr>
              <w:t>Radni sporovi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61FAD" w14:textId="77777777" w:rsidR="00434287" w:rsidRDefault="00434287"/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9DC0F" w14:textId="77777777" w:rsidR="00434287" w:rsidRDefault="001B1029">
            <w:pPr>
              <w:pStyle w:val="TableParagraph"/>
              <w:kinsoku w:val="0"/>
              <w:overflowPunct w:val="0"/>
              <w:ind w:right="48"/>
            </w:pPr>
            <w:r>
              <w:rPr>
                <w:sz w:val="21"/>
                <w:szCs w:val="21"/>
              </w:rPr>
              <w:t>13.139,56</w:t>
            </w:r>
          </w:p>
        </w:tc>
      </w:tr>
      <w:tr w:rsidR="00434287" w14:paraId="6F156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5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B3C25" w14:textId="77777777" w:rsidR="00434287" w:rsidRDefault="00434287"/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F5CB3" w14:textId="77777777" w:rsidR="00434287" w:rsidRDefault="00434287">
            <w:pPr>
              <w:pStyle w:val="TableParagraph"/>
              <w:kinsoku w:val="0"/>
              <w:overflowPunct w:val="0"/>
              <w:ind w:left="372"/>
              <w:jc w:val="left"/>
            </w:pPr>
            <w:r>
              <w:rPr>
                <w:b/>
                <w:bCs/>
                <w:w w:val="105"/>
                <w:sz w:val="21"/>
                <w:szCs w:val="21"/>
              </w:rPr>
              <w:t>Ukupno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42DFE" w14:textId="77777777" w:rsidR="00434287" w:rsidRDefault="001B1029">
            <w:pPr>
              <w:pStyle w:val="TableParagraph"/>
              <w:kinsoku w:val="0"/>
              <w:overflowPunct w:val="0"/>
              <w:ind w:right="48"/>
            </w:pPr>
            <w:r>
              <w:rPr>
                <w:b/>
                <w:bCs/>
                <w:sz w:val="21"/>
                <w:szCs w:val="21"/>
              </w:rPr>
              <w:t>23.139,56</w:t>
            </w:r>
          </w:p>
        </w:tc>
      </w:tr>
    </w:tbl>
    <w:p w14:paraId="238A9E59" w14:textId="77777777" w:rsidR="00434287" w:rsidRDefault="00434287">
      <w:pPr>
        <w:pStyle w:val="BodyText"/>
        <w:kinsoku w:val="0"/>
        <w:overflowPunct w:val="0"/>
        <w:rPr>
          <w:sz w:val="20"/>
          <w:szCs w:val="20"/>
        </w:rPr>
      </w:pPr>
    </w:p>
    <w:p w14:paraId="17E98132" w14:textId="77777777" w:rsidR="00434287" w:rsidRDefault="00434287">
      <w:pPr>
        <w:pStyle w:val="BodyText"/>
        <w:kinsoku w:val="0"/>
        <w:overflowPunct w:val="0"/>
        <w:spacing w:before="8"/>
        <w:rPr>
          <w:sz w:val="29"/>
          <w:szCs w:val="29"/>
        </w:rPr>
      </w:pPr>
    </w:p>
    <w:p w14:paraId="740E0BDD" w14:textId="77777777" w:rsidR="00434287" w:rsidRDefault="00434287">
      <w:pPr>
        <w:pStyle w:val="BodyText"/>
        <w:kinsoku w:val="0"/>
        <w:overflowPunct w:val="0"/>
        <w:spacing w:before="90"/>
        <w:ind w:left="824"/>
      </w:pPr>
      <w:r>
        <w:t xml:space="preserve">U Zagrebu, </w:t>
      </w:r>
      <w:r w:rsidR="00A13E2B">
        <w:t>6</w:t>
      </w:r>
      <w:r w:rsidR="001B1029">
        <w:t>.3.2025.</w:t>
      </w:r>
    </w:p>
    <w:sectPr w:rsidR="00434287">
      <w:type w:val="continuous"/>
      <w:pgSz w:w="11910" w:h="16840"/>
      <w:pgMar w:top="1320" w:right="128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688" w:hanging="360"/>
      </w:pPr>
    </w:lvl>
    <w:lvl w:ilvl="2">
      <w:numFmt w:val="bullet"/>
      <w:lvlText w:val="•"/>
      <w:lvlJc w:val="left"/>
      <w:pPr>
        <w:ind w:left="2537" w:hanging="360"/>
      </w:pPr>
    </w:lvl>
    <w:lvl w:ilvl="3">
      <w:numFmt w:val="bullet"/>
      <w:lvlText w:val="•"/>
      <w:lvlJc w:val="left"/>
      <w:pPr>
        <w:ind w:left="3385" w:hanging="360"/>
      </w:pPr>
    </w:lvl>
    <w:lvl w:ilvl="4">
      <w:numFmt w:val="bullet"/>
      <w:lvlText w:val="•"/>
      <w:lvlJc w:val="left"/>
      <w:pPr>
        <w:ind w:left="4234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31" w:hanging="360"/>
      </w:pPr>
    </w:lvl>
    <w:lvl w:ilvl="7">
      <w:numFmt w:val="bullet"/>
      <w:lvlText w:val="•"/>
      <w:lvlJc w:val="left"/>
      <w:pPr>
        <w:ind w:left="6780" w:hanging="360"/>
      </w:pPr>
    </w:lvl>
    <w:lvl w:ilvl="8">
      <w:numFmt w:val="bullet"/>
      <w:lvlText w:val="•"/>
      <w:lvlJc w:val="left"/>
      <w:pPr>
        <w:ind w:left="76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9"/>
    <w:rsid w:val="00114BD7"/>
    <w:rsid w:val="0011680B"/>
    <w:rsid w:val="001B1029"/>
    <w:rsid w:val="001F23C9"/>
    <w:rsid w:val="002363A9"/>
    <w:rsid w:val="003F4D6D"/>
    <w:rsid w:val="00434287"/>
    <w:rsid w:val="00581CCA"/>
    <w:rsid w:val="00622AFA"/>
    <w:rsid w:val="00733C99"/>
    <w:rsid w:val="00A13E2B"/>
    <w:rsid w:val="00D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E00AD"/>
  <w14:defaultImageDpi w14:val="0"/>
  <w15:docId w15:val="{24602B5B-3E6A-44F3-9CC9-E837156F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Ines Petrošanec</cp:lastModifiedBy>
  <cp:revision>2</cp:revision>
  <dcterms:created xsi:type="dcterms:W3CDTF">2025-03-27T13:31:00Z</dcterms:created>
  <dcterms:modified xsi:type="dcterms:W3CDTF">2025-03-27T13:31:00Z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</Properties>
</file>