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E1E1E" w14:textId="77777777" w:rsidR="006402F1" w:rsidRDefault="006402F1" w:rsidP="006402F1">
      <w:pPr>
        <w:rPr>
          <w:rFonts w:ascii="Arial" w:hAnsi="Arial" w:cs="Arial"/>
          <w:b/>
          <w:bCs/>
          <w:lang w:val="hr-HR"/>
        </w:rPr>
      </w:pPr>
    </w:p>
    <w:p w14:paraId="5646713D" w14:textId="77777777" w:rsidR="006402F1" w:rsidRPr="0086712E" w:rsidRDefault="006402F1" w:rsidP="006402F1">
      <w:pPr>
        <w:rPr>
          <w:rFonts w:ascii="Arial" w:hAnsi="Arial" w:cs="Arial"/>
          <w:b/>
          <w:bCs/>
          <w:lang w:val="hr-HR"/>
        </w:rPr>
      </w:pPr>
    </w:p>
    <w:p w14:paraId="6773133D" w14:textId="77777777" w:rsidR="006402F1" w:rsidRPr="0086712E" w:rsidRDefault="006402F1" w:rsidP="006402F1">
      <w:pPr>
        <w:rPr>
          <w:rFonts w:ascii="Arial" w:hAnsi="Arial" w:cs="Arial"/>
          <w:b/>
          <w:bCs/>
          <w:lang w:val="hr-HR"/>
        </w:rPr>
      </w:pPr>
    </w:p>
    <w:p w14:paraId="44B60272" w14:textId="77777777" w:rsidR="006402F1" w:rsidRPr="0086712E" w:rsidRDefault="006402F1" w:rsidP="006402F1">
      <w:pPr>
        <w:rPr>
          <w:rFonts w:ascii="Arial" w:hAnsi="Arial" w:cs="Arial"/>
          <w:b/>
          <w:bCs/>
          <w:lang w:val="hr-HR"/>
        </w:rPr>
      </w:pPr>
    </w:p>
    <w:p w14:paraId="1588AFDA" w14:textId="77777777" w:rsidR="006402F1" w:rsidRPr="0086712E" w:rsidRDefault="006402F1" w:rsidP="006402F1">
      <w:pPr>
        <w:rPr>
          <w:rFonts w:ascii="Arial" w:hAnsi="Arial" w:cs="Arial"/>
          <w:b/>
          <w:bCs/>
          <w:lang w:val="hr-HR"/>
        </w:rPr>
      </w:pPr>
    </w:p>
    <w:p w14:paraId="37CEE8E8" w14:textId="77777777" w:rsidR="006402F1" w:rsidRDefault="006402F1" w:rsidP="006402F1">
      <w:pPr>
        <w:rPr>
          <w:rFonts w:ascii="Arial" w:hAnsi="Arial" w:cs="Arial"/>
          <w:b/>
          <w:bCs/>
          <w:lang w:val="hr-HR"/>
        </w:rPr>
      </w:pPr>
    </w:p>
    <w:p w14:paraId="17C9D44A" w14:textId="77777777" w:rsidR="001E75D9" w:rsidRDefault="001E75D9" w:rsidP="006402F1">
      <w:pPr>
        <w:rPr>
          <w:rFonts w:ascii="Arial" w:hAnsi="Arial" w:cs="Arial"/>
          <w:b/>
          <w:bCs/>
          <w:lang w:val="hr-HR"/>
        </w:rPr>
      </w:pPr>
    </w:p>
    <w:p w14:paraId="34E1E3B7" w14:textId="77777777" w:rsidR="001E75D9" w:rsidRDefault="001E75D9" w:rsidP="006402F1">
      <w:pPr>
        <w:rPr>
          <w:rFonts w:ascii="Arial" w:hAnsi="Arial" w:cs="Arial"/>
          <w:b/>
          <w:bCs/>
          <w:lang w:val="hr-HR"/>
        </w:rPr>
      </w:pPr>
    </w:p>
    <w:p w14:paraId="58E9AC3C" w14:textId="77777777" w:rsidR="001E75D9" w:rsidRDefault="001E75D9" w:rsidP="006402F1">
      <w:pPr>
        <w:rPr>
          <w:rFonts w:ascii="Arial" w:hAnsi="Arial" w:cs="Arial"/>
          <w:b/>
          <w:bCs/>
          <w:lang w:val="hr-HR"/>
        </w:rPr>
      </w:pPr>
    </w:p>
    <w:p w14:paraId="178161F3" w14:textId="77777777" w:rsidR="001E75D9" w:rsidRDefault="001E75D9" w:rsidP="006402F1">
      <w:pPr>
        <w:rPr>
          <w:rFonts w:ascii="Arial" w:hAnsi="Arial" w:cs="Arial"/>
          <w:b/>
          <w:bCs/>
          <w:lang w:val="hr-HR"/>
        </w:rPr>
      </w:pPr>
    </w:p>
    <w:p w14:paraId="59976D2F" w14:textId="77777777" w:rsidR="001E75D9" w:rsidRPr="0086712E" w:rsidRDefault="001E75D9" w:rsidP="006402F1">
      <w:pPr>
        <w:rPr>
          <w:rFonts w:ascii="Arial" w:hAnsi="Arial" w:cs="Arial"/>
          <w:b/>
          <w:bCs/>
          <w:lang w:val="hr-HR"/>
        </w:rPr>
      </w:pPr>
    </w:p>
    <w:p w14:paraId="21448FF9" w14:textId="77777777" w:rsidR="006402F1" w:rsidRPr="0086712E" w:rsidRDefault="006402F1" w:rsidP="006402F1">
      <w:pPr>
        <w:rPr>
          <w:rFonts w:ascii="Arial" w:hAnsi="Arial" w:cs="Arial"/>
          <w:b/>
          <w:bCs/>
          <w:lang w:val="hr-HR"/>
        </w:rPr>
      </w:pPr>
    </w:p>
    <w:p w14:paraId="5E540C83" w14:textId="77777777" w:rsidR="006402F1" w:rsidRPr="0086712E" w:rsidRDefault="006402F1" w:rsidP="006402F1">
      <w:pPr>
        <w:jc w:val="center"/>
        <w:rPr>
          <w:rFonts w:ascii="Arial" w:hAnsi="Arial" w:cs="Arial"/>
          <w:b/>
          <w:bCs/>
          <w:lang w:val="hr-HR"/>
        </w:rPr>
      </w:pPr>
      <w:r w:rsidRPr="0086712E">
        <w:rPr>
          <w:rFonts w:ascii="Arial" w:hAnsi="Arial" w:cs="Arial"/>
          <w:b/>
          <w:bCs/>
          <w:lang w:val="hr-HR"/>
        </w:rPr>
        <w:t>BILJEŠKE UZ FINANCIJSKE IZVJEŠTAJE</w:t>
      </w:r>
    </w:p>
    <w:p w14:paraId="5970DB40" w14:textId="77777777" w:rsidR="006402F1" w:rsidRPr="0086712E" w:rsidRDefault="006402F1" w:rsidP="006402F1">
      <w:pPr>
        <w:jc w:val="center"/>
        <w:rPr>
          <w:rFonts w:ascii="Arial" w:hAnsi="Arial" w:cs="Arial"/>
          <w:b/>
          <w:bCs/>
          <w:lang w:val="hr-HR"/>
        </w:rPr>
      </w:pPr>
    </w:p>
    <w:p w14:paraId="59980209" w14:textId="77777777" w:rsidR="006402F1" w:rsidRPr="0086712E" w:rsidRDefault="006402F1" w:rsidP="006402F1">
      <w:pPr>
        <w:jc w:val="center"/>
        <w:rPr>
          <w:rFonts w:ascii="Arial" w:hAnsi="Arial" w:cs="Arial"/>
          <w:b/>
          <w:bCs/>
          <w:lang w:val="hr-HR"/>
        </w:rPr>
      </w:pPr>
      <w:r w:rsidRPr="0086712E">
        <w:rPr>
          <w:rFonts w:ascii="Arial" w:hAnsi="Arial" w:cs="Arial"/>
          <w:b/>
          <w:bCs/>
          <w:lang w:val="hr-HR"/>
        </w:rPr>
        <w:t>ZA RAZDOBLJE OD 1. SIJEČNJA DO 31. PROSINCA</w:t>
      </w:r>
    </w:p>
    <w:p w14:paraId="379300AA" w14:textId="77777777" w:rsidR="006402F1" w:rsidRPr="0086712E" w:rsidRDefault="006402F1" w:rsidP="006402F1">
      <w:pPr>
        <w:jc w:val="center"/>
        <w:rPr>
          <w:rFonts w:ascii="Arial" w:hAnsi="Arial" w:cs="Arial"/>
          <w:b/>
          <w:bCs/>
          <w:lang w:val="hr-HR"/>
        </w:rPr>
      </w:pPr>
    </w:p>
    <w:p w14:paraId="1D8D5B18" w14:textId="3062E93C" w:rsidR="006402F1" w:rsidRPr="0086712E" w:rsidRDefault="006402F1" w:rsidP="006402F1">
      <w:pPr>
        <w:jc w:val="center"/>
        <w:rPr>
          <w:rFonts w:ascii="Arial" w:hAnsi="Arial" w:cs="Arial"/>
          <w:b/>
          <w:bCs/>
          <w:lang w:val="hr-HR"/>
        </w:rPr>
      </w:pPr>
      <w:r w:rsidRPr="0086712E">
        <w:rPr>
          <w:rFonts w:ascii="Arial" w:hAnsi="Arial" w:cs="Arial"/>
          <w:b/>
          <w:bCs/>
          <w:lang w:val="hr-HR"/>
        </w:rPr>
        <w:t>20</w:t>
      </w:r>
      <w:r>
        <w:rPr>
          <w:rFonts w:ascii="Arial" w:hAnsi="Arial" w:cs="Arial"/>
          <w:b/>
          <w:bCs/>
          <w:lang w:val="hr-HR"/>
        </w:rPr>
        <w:t>2</w:t>
      </w:r>
      <w:r w:rsidR="00230765">
        <w:rPr>
          <w:rFonts w:ascii="Arial" w:hAnsi="Arial" w:cs="Arial"/>
          <w:b/>
          <w:bCs/>
          <w:lang w:val="hr-HR"/>
        </w:rPr>
        <w:t>1</w:t>
      </w:r>
      <w:r w:rsidRPr="0086712E">
        <w:rPr>
          <w:rFonts w:ascii="Arial" w:hAnsi="Arial" w:cs="Arial"/>
          <w:b/>
          <w:bCs/>
          <w:lang w:val="hr-HR"/>
        </w:rPr>
        <w:t>. GODINE</w:t>
      </w:r>
    </w:p>
    <w:p w14:paraId="52EC5952" w14:textId="77777777" w:rsidR="006402F1" w:rsidRPr="0086712E" w:rsidRDefault="006402F1" w:rsidP="006402F1">
      <w:pPr>
        <w:jc w:val="center"/>
        <w:rPr>
          <w:rFonts w:ascii="Arial" w:hAnsi="Arial" w:cs="Arial"/>
          <w:b/>
          <w:bCs/>
          <w:sz w:val="32"/>
          <w:lang w:val="hr-HR"/>
        </w:rPr>
      </w:pPr>
    </w:p>
    <w:p w14:paraId="502B8212" w14:textId="77777777" w:rsidR="006402F1" w:rsidRPr="0086712E" w:rsidRDefault="006402F1" w:rsidP="006402F1">
      <w:pPr>
        <w:jc w:val="center"/>
        <w:rPr>
          <w:rFonts w:ascii="Arial" w:hAnsi="Arial" w:cs="Arial"/>
          <w:b/>
          <w:bCs/>
          <w:sz w:val="32"/>
          <w:lang w:val="hr-HR"/>
        </w:rPr>
      </w:pPr>
    </w:p>
    <w:p w14:paraId="3029B9DE" w14:textId="77777777" w:rsidR="006402F1" w:rsidRPr="0086712E" w:rsidRDefault="006402F1" w:rsidP="006402F1">
      <w:pPr>
        <w:jc w:val="center"/>
        <w:rPr>
          <w:rFonts w:ascii="Arial" w:hAnsi="Arial" w:cs="Arial"/>
          <w:b/>
          <w:bCs/>
          <w:sz w:val="32"/>
          <w:lang w:val="hr-HR"/>
        </w:rPr>
      </w:pPr>
    </w:p>
    <w:p w14:paraId="4BCC3E82" w14:textId="77777777" w:rsidR="006402F1" w:rsidRPr="00196169" w:rsidRDefault="006402F1" w:rsidP="00630BE8">
      <w:pPr>
        <w:ind w:left="720" w:firstLine="720"/>
        <w:rPr>
          <w:rFonts w:ascii="Arial" w:hAnsi="Arial" w:cs="Arial"/>
          <w:b/>
          <w:bCs/>
          <w:lang w:val="hr-HR"/>
        </w:rPr>
      </w:pPr>
      <w:r w:rsidRPr="00196169">
        <w:rPr>
          <w:rFonts w:ascii="Arial" w:hAnsi="Arial" w:cs="Arial"/>
          <w:b/>
          <w:bCs/>
          <w:lang w:val="hr-HR"/>
        </w:rPr>
        <w:t>RKP :      06179</w:t>
      </w:r>
    </w:p>
    <w:p w14:paraId="7586D84A" w14:textId="77777777" w:rsidR="006402F1" w:rsidRPr="00196169" w:rsidRDefault="006402F1" w:rsidP="00630BE8">
      <w:pPr>
        <w:ind w:left="720" w:firstLine="720"/>
        <w:rPr>
          <w:rFonts w:ascii="Arial" w:hAnsi="Arial" w:cs="Arial"/>
          <w:b/>
          <w:bCs/>
          <w:lang w:val="hr-HR"/>
        </w:rPr>
      </w:pPr>
      <w:r w:rsidRPr="00196169">
        <w:rPr>
          <w:rFonts w:ascii="Arial" w:hAnsi="Arial" w:cs="Arial"/>
          <w:b/>
          <w:bCs/>
          <w:lang w:val="hr-HR"/>
        </w:rPr>
        <w:t>Matični broj:    03899772</w:t>
      </w:r>
    </w:p>
    <w:p w14:paraId="512491A2" w14:textId="77777777" w:rsidR="006402F1" w:rsidRPr="00196169" w:rsidRDefault="006402F1" w:rsidP="00196169">
      <w:pPr>
        <w:ind w:left="720" w:firstLine="720"/>
        <w:rPr>
          <w:rFonts w:ascii="Arial" w:hAnsi="Arial" w:cs="Arial"/>
          <w:b/>
          <w:bCs/>
          <w:lang w:val="hr-HR"/>
        </w:rPr>
      </w:pPr>
      <w:r w:rsidRPr="00196169">
        <w:rPr>
          <w:rFonts w:ascii="Arial" w:hAnsi="Arial" w:cs="Arial"/>
          <w:b/>
          <w:bCs/>
          <w:lang w:val="hr-HR"/>
        </w:rPr>
        <w:t>OIB:        89755384389</w:t>
      </w:r>
    </w:p>
    <w:p w14:paraId="02F3CC59" w14:textId="77777777" w:rsidR="00196169" w:rsidRPr="00196169" w:rsidRDefault="006402F1" w:rsidP="00196169">
      <w:pPr>
        <w:ind w:left="720" w:firstLine="720"/>
        <w:rPr>
          <w:rFonts w:ascii="Arial" w:hAnsi="Arial" w:cs="Arial"/>
          <w:b/>
          <w:bCs/>
          <w:lang w:val="hr-HR"/>
        </w:rPr>
      </w:pPr>
      <w:r w:rsidRPr="00196169">
        <w:rPr>
          <w:rFonts w:ascii="Arial" w:hAnsi="Arial" w:cs="Arial"/>
          <w:b/>
          <w:bCs/>
          <w:lang w:val="hr-HR"/>
        </w:rPr>
        <w:t>Razina:    11</w:t>
      </w:r>
    </w:p>
    <w:p w14:paraId="5DF3134D" w14:textId="77777777" w:rsidR="00196169" w:rsidRPr="00196169" w:rsidRDefault="006402F1" w:rsidP="00196169">
      <w:pPr>
        <w:ind w:left="720" w:firstLine="720"/>
        <w:rPr>
          <w:rFonts w:ascii="Arial" w:hAnsi="Arial" w:cs="Arial"/>
          <w:b/>
          <w:bCs/>
          <w:lang w:val="hr-HR"/>
        </w:rPr>
      </w:pPr>
      <w:r w:rsidRPr="00196169">
        <w:rPr>
          <w:rFonts w:ascii="Arial" w:hAnsi="Arial" w:cs="Arial"/>
          <w:b/>
          <w:bCs/>
          <w:lang w:val="hr-HR"/>
        </w:rPr>
        <w:t>Razdjel :     08</w:t>
      </w:r>
      <w:r w:rsidR="00C07049" w:rsidRPr="00196169">
        <w:rPr>
          <w:rFonts w:ascii="Arial" w:hAnsi="Arial" w:cs="Arial"/>
          <w:b/>
          <w:bCs/>
          <w:lang w:val="hr-HR"/>
        </w:rPr>
        <w:t xml:space="preserve">0        Ministarstvo znanosti i </w:t>
      </w:r>
      <w:r w:rsidRPr="00196169">
        <w:rPr>
          <w:rFonts w:ascii="Arial" w:hAnsi="Arial" w:cs="Arial"/>
          <w:b/>
          <w:bCs/>
          <w:lang w:val="hr-HR"/>
        </w:rPr>
        <w:t>obrazovanja</w:t>
      </w:r>
    </w:p>
    <w:p w14:paraId="513847D1" w14:textId="77777777" w:rsidR="00196169" w:rsidRPr="00196169" w:rsidRDefault="006402F1" w:rsidP="00196169">
      <w:pPr>
        <w:ind w:left="1440"/>
        <w:rPr>
          <w:rFonts w:ascii="Arial" w:hAnsi="Arial" w:cs="Arial"/>
          <w:b/>
          <w:bCs/>
          <w:lang w:val="hr-HR"/>
        </w:rPr>
      </w:pPr>
      <w:r w:rsidRPr="00196169">
        <w:rPr>
          <w:rFonts w:ascii="Arial" w:hAnsi="Arial" w:cs="Arial"/>
          <w:b/>
          <w:bCs/>
          <w:lang w:val="hr-HR"/>
        </w:rPr>
        <w:t xml:space="preserve">Glava:         08012    Državni zavod za intelektualno vlasništvo    </w:t>
      </w:r>
    </w:p>
    <w:p w14:paraId="7727FB68" w14:textId="77777777" w:rsidR="006402F1" w:rsidRPr="00196169" w:rsidRDefault="006402F1" w:rsidP="00196169">
      <w:pPr>
        <w:ind w:left="1440"/>
        <w:rPr>
          <w:rFonts w:ascii="Arial" w:hAnsi="Arial" w:cs="Arial"/>
          <w:b/>
          <w:bCs/>
          <w:lang w:val="hr-HR"/>
        </w:rPr>
      </w:pPr>
      <w:r w:rsidRPr="00196169">
        <w:rPr>
          <w:rFonts w:ascii="Arial" w:hAnsi="Arial" w:cs="Arial"/>
          <w:b/>
          <w:bCs/>
          <w:lang w:val="hr-HR"/>
        </w:rPr>
        <w:t>Šifra djelatnosti:         8411</w:t>
      </w:r>
    </w:p>
    <w:p w14:paraId="53E4C6DB" w14:textId="77777777" w:rsidR="006402F1" w:rsidRPr="00196169" w:rsidRDefault="006402F1" w:rsidP="006402F1">
      <w:pPr>
        <w:rPr>
          <w:rFonts w:ascii="Arial" w:hAnsi="Arial" w:cs="Arial"/>
          <w:b/>
          <w:bCs/>
          <w:lang w:val="hr-HR"/>
        </w:rPr>
      </w:pPr>
      <w:r w:rsidRPr="00196169">
        <w:rPr>
          <w:rFonts w:ascii="Arial" w:hAnsi="Arial" w:cs="Arial"/>
          <w:b/>
          <w:bCs/>
          <w:lang w:val="hr-HR"/>
        </w:rPr>
        <w:tab/>
        <w:t xml:space="preserve">  </w:t>
      </w:r>
      <w:r w:rsidR="00196169" w:rsidRPr="00196169">
        <w:rPr>
          <w:rFonts w:ascii="Arial" w:hAnsi="Arial" w:cs="Arial"/>
          <w:b/>
          <w:bCs/>
          <w:lang w:val="hr-HR"/>
        </w:rPr>
        <w:tab/>
      </w:r>
      <w:r w:rsidRPr="00196169">
        <w:rPr>
          <w:rFonts w:ascii="Arial" w:hAnsi="Arial" w:cs="Arial"/>
          <w:b/>
          <w:bCs/>
          <w:lang w:val="hr-HR"/>
        </w:rPr>
        <w:t>Šifra grada/županije:  133</w:t>
      </w:r>
    </w:p>
    <w:p w14:paraId="0AADA5FD" w14:textId="383493B9" w:rsidR="006402F1" w:rsidRPr="00196169" w:rsidRDefault="006402F1" w:rsidP="006402F1">
      <w:pPr>
        <w:rPr>
          <w:rFonts w:ascii="Arial" w:hAnsi="Arial" w:cs="Arial"/>
          <w:b/>
          <w:bCs/>
          <w:lang w:val="hr-HR"/>
        </w:rPr>
      </w:pPr>
      <w:r w:rsidRPr="00196169">
        <w:rPr>
          <w:rFonts w:ascii="Arial" w:hAnsi="Arial" w:cs="Arial"/>
          <w:b/>
          <w:bCs/>
          <w:lang w:val="hr-HR"/>
        </w:rPr>
        <w:tab/>
        <w:t xml:space="preserve">  </w:t>
      </w:r>
      <w:r w:rsidR="00196169" w:rsidRPr="00196169">
        <w:rPr>
          <w:rFonts w:ascii="Arial" w:hAnsi="Arial" w:cs="Arial"/>
          <w:b/>
          <w:bCs/>
          <w:lang w:val="hr-HR"/>
        </w:rPr>
        <w:tab/>
      </w:r>
      <w:r w:rsidRPr="00196169">
        <w:rPr>
          <w:rFonts w:ascii="Arial" w:hAnsi="Arial" w:cs="Arial"/>
          <w:b/>
          <w:bCs/>
          <w:lang w:val="hr-HR"/>
        </w:rPr>
        <w:t>Oznaka razdoblja:       202</w:t>
      </w:r>
      <w:r w:rsidR="00230765">
        <w:rPr>
          <w:rFonts w:ascii="Arial" w:hAnsi="Arial" w:cs="Arial"/>
          <w:b/>
          <w:bCs/>
          <w:lang w:val="hr-HR"/>
        </w:rPr>
        <w:t>1</w:t>
      </w:r>
      <w:r w:rsidRPr="00196169">
        <w:rPr>
          <w:rFonts w:ascii="Arial" w:hAnsi="Arial" w:cs="Arial"/>
          <w:b/>
          <w:bCs/>
          <w:lang w:val="hr-HR"/>
        </w:rPr>
        <w:t xml:space="preserve">-12 </w:t>
      </w:r>
    </w:p>
    <w:p w14:paraId="42C59A00" w14:textId="77777777" w:rsidR="006402F1" w:rsidRDefault="006402F1" w:rsidP="00AF5B7E">
      <w:pPr>
        <w:jc w:val="center"/>
        <w:rPr>
          <w:rFonts w:ascii="Arial" w:hAnsi="Arial" w:cs="Arial"/>
          <w:b/>
          <w:bCs/>
          <w:lang w:val="hr-HR"/>
        </w:rPr>
      </w:pPr>
    </w:p>
    <w:p w14:paraId="31B1C998" w14:textId="77777777" w:rsidR="006402F1" w:rsidRDefault="006402F1" w:rsidP="00AF5B7E">
      <w:pPr>
        <w:jc w:val="center"/>
        <w:rPr>
          <w:rFonts w:ascii="Arial" w:hAnsi="Arial" w:cs="Arial"/>
          <w:b/>
          <w:bCs/>
          <w:lang w:val="hr-HR"/>
        </w:rPr>
      </w:pPr>
    </w:p>
    <w:p w14:paraId="0C8F8CA9" w14:textId="77777777" w:rsidR="006402F1" w:rsidRDefault="006402F1" w:rsidP="00AF5B7E">
      <w:pPr>
        <w:jc w:val="center"/>
        <w:rPr>
          <w:rFonts w:ascii="Arial" w:hAnsi="Arial" w:cs="Arial"/>
          <w:b/>
          <w:bCs/>
          <w:lang w:val="hr-HR"/>
        </w:rPr>
      </w:pPr>
    </w:p>
    <w:p w14:paraId="7A13EAF6" w14:textId="77777777" w:rsidR="006402F1" w:rsidRDefault="006402F1" w:rsidP="00AF5B7E">
      <w:pPr>
        <w:jc w:val="center"/>
        <w:rPr>
          <w:rFonts w:ascii="Arial" w:hAnsi="Arial" w:cs="Arial"/>
          <w:b/>
          <w:bCs/>
          <w:lang w:val="hr-HR"/>
        </w:rPr>
      </w:pPr>
    </w:p>
    <w:p w14:paraId="6929C8B7" w14:textId="77777777" w:rsidR="006402F1" w:rsidRDefault="006402F1" w:rsidP="00AF5B7E">
      <w:pPr>
        <w:jc w:val="center"/>
        <w:rPr>
          <w:rFonts w:ascii="Arial" w:hAnsi="Arial" w:cs="Arial"/>
          <w:b/>
          <w:bCs/>
          <w:lang w:val="hr-HR"/>
        </w:rPr>
      </w:pPr>
    </w:p>
    <w:p w14:paraId="0305FD4F" w14:textId="77777777" w:rsidR="006402F1" w:rsidRDefault="006402F1" w:rsidP="00AF5B7E">
      <w:pPr>
        <w:jc w:val="center"/>
        <w:rPr>
          <w:rFonts w:ascii="Arial" w:hAnsi="Arial" w:cs="Arial"/>
          <w:b/>
          <w:bCs/>
          <w:lang w:val="hr-HR"/>
        </w:rPr>
      </w:pPr>
    </w:p>
    <w:p w14:paraId="17D37799" w14:textId="77777777" w:rsidR="006402F1" w:rsidRDefault="006402F1" w:rsidP="00AF5B7E">
      <w:pPr>
        <w:jc w:val="center"/>
        <w:rPr>
          <w:rFonts w:ascii="Arial" w:hAnsi="Arial" w:cs="Arial"/>
          <w:b/>
          <w:bCs/>
          <w:lang w:val="hr-HR"/>
        </w:rPr>
      </w:pPr>
    </w:p>
    <w:p w14:paraId="269FEF65" w14:textId="77777777" w:rsidR="006402F1" w:rsidRDefault="006402F1" w:rsidP="00AF5B7E">
      <w:pPr>
        <w:jc w:val="center"/>
        <w:rPr>
          <w:rFonts w:ascii="Arial" w:hAnsi="Arial" w:cs="Arial"/>
          <w:b/>
          <w:bCs/>
          <w:lang w:val="hr-HR"/>
        </w:rPr>
      </w:pPr>
    </w:p>
    <w:p w14:paraId="60AFB2C2" w14:textId="77777777" w:rsidR="006402F1" w:rsidRDefault="006402F1" w:rsidP="00AF5B7E">
      <w:pPr>
        <w:jc w:val="center"/>
        <w:rPr>
          <w:rFonts w:ascii="Arial" w:hAnsi="Arial" w:cs="Arial"/>
          <w:b/>
          <w:bCs/>
          <w:lang w:val="hr-HR"/>
        </w:rPr>
      </w:pPr>
    </w:p>
    <w:p w14:paraId="4F6997BD" w14:textId="77777777" w:rsidR="001E75D9" w:rsidRDefault="001E75D9" w:rsidP="002E1013">
      <w:pPr>
        <w:pStyle w:val="BodyText"/>
        <w:rPr>
          <w:rFonts w:ascii="Arial" w:hAnsi="Arial" w:cs="Arial"/>
          <w:sz w:val="22"/>
          <w:szCs w:val="22"/>
          <w:shd w:val="clear" w:color="auto" w:fill="FFFFFF"/>
        </w:rPr>
      </w:pPr>
    </w:p>
    <w:p w14:paraId="20EF10A5" w14:textId="77777777" w:rsidR="001E75D9" w:rsidRDefault="001E75D9" w:rsidP="002E1013">
      <w:pPr>
        <w:pStyle w:val="BodyText"/>
        <w:rPr>
          <w:rFonts w:ascii="Arial" w:hAnsi="Arial" w:cs="Arial"/>
          <w:sz w:val="22"/>
          <w:szCs w:val="22"/>
          <w:shd w:val="clear" w:color="auto" w:fill="FFFFFF"/>
        </w:rPr>
      </w:pPr>
    </w:p>
    <w:p w14:paraId="0E5E3B66" w14:textId="77777777" w:rsidR="001E75D9" w:rsidRDefault="001E75D9" w:rsidP="002E1013">
      <w:pPr>
        <w:pStyle w:val="BodyText"/>
        <w:rPr>
          <w:rFonts w:ascii="Arial" w:hAnsi="Arial" w:cs="Arial"/>
          <w:sz w:val="22"/>
          <w:szCs w:val="22"/>
          <w:shd w:val="clear" w:color="auto" w:fill="FFFFFF"/>
        </w:rPr>
      </w:pPr>
    </w:p>
    <w:p w14:paraId="50196709" w14:textId="77777777" w:rsidR="001E75D9" w:rsidRDefault="001E75D9" w:rsidP="002E1013">
      <w:pPr>
        <w:pStyle w:val="BodyText"/>
        <w:rPr>
          <w:rFonts w:ascii="Arial" w:hAnsi="Arial" w:cs="Arial"/>
          <w:sz w:val="22"/>
          <w:szCs w:val="22"/>
          <w:shd w:val="clear" w:color="auto" w:fill="FFFFFF"/>
        </w:rPr>
      </w:pPr>
    </w:p>
    <w:p w14:paraId="799299D6" w14:textId="77777777" w:rsidR="001E75D9" w:rsidRDefault="001E75D9" w:rsidP="002E1013">
      <w:pPr>
        <w:pStyle w:val="BodyText"/>
        <w:rPr>
          <w:rFonts w:ascii="Arial" w:hAnsi="Arial" w:cs="Arial"/>
          <w:sz w:val="22"/>
          <w:szCs w:val="22"/>
          <w:shd w:val="clear" w:color="auto" w:fill="FFFFFF"/>
        </w:rPr>
      </w:pPr>
    </w:p>
    <w:p w14:paraId="08249138" w14:textId="77777777" w:rsidR="001E75D9" w:rsidRDefault="001E75D9" w:rsidP="002E1013">
      <w:pPr>
        <w:pStyle w:val="BodyText"/>
        <w:rPr>
          <w:rFonts w:ascii="Arial" w:hAnsi="Arial" w:cs="Arial"/>
          <w:sz w:val="22"/>
          <w:szCs w:val="22"/>
          <w:shd w:val="clear" w:color="auto" w:fill="FFFFFF"/>
        </w:rPr>
      </w:pPr>
    </w:p>
    <w:p w14:paraId="7DE3C929" w14:textId="77777777" w:rsidR="001E75D9" w:rsidRDefault="001E75D9" w:rsidP="002E1013">
      <w:pPr>
        <w:pStyle w:val="BodyText"/>
        <w:rPr>
          <w:rFonts w:ascii="Arial" w:hAnsi="Arial" w:cs="Arial"/>
          <w:sz w:val="22"/>
          <w:szCs w:val="22"/>
          <w:shd w:val="clear" w:color="auto" w:fill="FFFFFF"/>
        </w:rPr>
      </w:pPr>
    </w:p>
    <w:p w14:paraId="26A93676" w14:textId="77777777" w:rsidR="001E75D9" w:rsidRDefault="001E75D9" w:rsidP="002E1013">
      <w:pPr>
        <w:pStyle w:val="BodyText"/>
        <w:rPr>
          <w:rFonts w:ascii="Arial" w:hAnsi="Arial" w:cs="Arial"/>
          <w:sz w:val="22"/>
          <w:szCs w:val="22"/>
          <w:shd w:val="clear" w:color="auto" w:fill="FFFFFF"/>
        </w:rPr>
      </w:pPr>
    </w:p>
    <w:p w14:paraId="449B1D6A" w14:textId="77777777" w:rsidR="001E75D9" w:rsidRDefault="001E75D9" w:rsidP="002E1013">
      <w:pPr>
        <w:pStyle w:val="BodyText"/>
        <w:rPr>
          <w:rFonts w:ascii="Arial" w:hAnsi="Arial" w:cs="Arial"/>
          <w:sz w:val="22"/>
          <w:szCs w:val="22"/>
          <w:shd w:val="clear" w:color="auto" w:fill="FFFFFF"/>
        </w:rPr>
      </w:pPr>
    </w:p>
    <w:p w14:paraId="0DC44F77" w14:textId="77777777" w:rsidR="001E75D9" w:rsidRDefault="001E75D9" w:rsidP="002E1013">
      <w:pPr>
        <w:pStyle w:val="BodyText"/>
        <w:rPr>
          <w:rFonts w:ascii="Arial" w:hAnsi="Arial" w:cs="Arial"/>
          <w:sz w:val="22"/>
          <w:szCs w:val="22"/>
          <w:shd w:val="clear" w:color="auto" w:fill="FFFFFF"/>
        </w:rPr>
      </w:pPr>
    </w:p>
    <w:p w14:paraId="3F29478C" w14:textId="77777777" w:rsidR="001E75D9" w:rsidRDefault="001E75D9" w:rsidP="002E1013">
      <w:pPr>
        <w:pStyle w:val="BodyText"/>
        <w:rPr>
          <w:rFonts w:ascii="Arial" w:hAnsi="Arial" w:cs="Arial"/>
          <w:sz w:val="22"/>
          <w:szCs w:val="22"/>
          <w:shd w:val="clear" w:color="auto" w:fill="FFFFFF"/>
        </w:rPr>
      </w:pPr>
    </w:p>
    <w:p w14:paraId="2DAA8BFE" w14:textId="77777777" w:rsidR="001E75D9" w:rsidRDefault="001E75D9" w:rsidP="002E1013">
      <w:pPr>
        <w:pStyle w:val="BodyText"/>
        <w:rPr>
          <w:rFonts w:ascii="Arial" w:hAnsi="Arial" w:cs="Arial"/>
          <w:sz w:val="22"/>
          <w:szCs w:val="22"/>
          <w:shd w:val="clear" w:color="auto" w:fill="FFFFFF"/>
        </w:rPr>
      </w:pPr>
    </w:p>
    <w:p w14:paraId="02C969B7" w14:textId="77777777" w:rsidR="002E1013" w:rsidRDefault="002E1013" w:rsidP="002E1013">
      <w:pPr>
        <w:pStyle w:val="BodyText"/>
        <w:rPr>
          <w:rFonts w:ascii="Arial" w:hAnsi="Arial" w:cs="Arial"/>
          <w:sz w:val="22"/>
          <w:szCs w:val="22"/>
          <w:shd w:val="clear" w:color="auto" w:fill="FFFFFF"/>
        </w:rPr>
      </w:pPr>
      <w:r w:rsidRPr="0086712E">
        <w:rPr>
          <w:rFonts w:ascii="Arial" w:hAnsi="Arial" w:cs="Arial"/>
          <w:sz w:val="22"/>
          <w:szCs w:val="22"/>
          <w:shd w:val="clear" w:color="auto" w:fill="FFFFFF"/>
        </w:rPr>
        <w:lastRenderedPageBreak/>
        <w:t xml:space="preserve">Državni zavod za intelektualno vlasništvo </w:t>
      </w:r>
      <w:r w:rsidR="00CD450C">
        <w:rPr>
          <w:rFonts w:ascii="Arial" w:hAnsi="Arial" w:cs="Arial"/>
          <w:sz w:val="22"/>
          <w:szCs w:val="22"/>
          <w:shd w:val="clear" w:color="auto" w:fill="FFFFFF"/>
        </w:rPr>
        <w:t>(dalje u tekstu: Zavod)</w:t>
      </w:r>
      <w:r w:rsidRPr="0086712E">
        <w:rPr>
          <w:rFonts w:ascii="Arial" w:hAnsi="Arial" w:cs="Arial"/>
          <w:sz w:val="22"/>
          <w:szCs w:val="22"/>
          <w:shd w:val="clear" w:color="auto" w:fill="FFFFFF"/>
        </w:rPr>
        <w:t xml:space="preserve"> osnovan je 31. prosinca 1991. godine kao tijelo državne uprave koje obavlja poslove iz područja zaštite prava intelektualnog vlasništva.</w:t>
      </w:r>
    </w:p>
    <w:p w14:paraId="03E94E2D" w14:textId="77777777" w:rsidR="00182D2F" w:rsidRPr="0086712E" w:rsidRDefault="00182D2F" w:rsidP="002E1013">
      <w:pPr>
        <w:pStyle w:val="BodyText"/>
        <w:rPr>
          <w:rFonts w:ascii="Arial" w:hAnsi="Arial" w:cs="Arial"/>
          <w:sz w:val="22"/>
          <w:szCs w:val="22"/>
          <w:shd w:val="clear" w:color="auto" w:fill="FFFFFF"/>
        </w:rPr>
      </w:pPr>
    </w:p>
    <w:p w14:paraId="2868CCC6" w14:textId="77777777" w:rsidR="002E1013" w:rsidRPr="0086712E" w:rsidRDefault="002E1013" w:rsidP="002E1013">
      <w:pPr>
        <w:pStyle w:val="BodyText"/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</w:pPr>
    </w:p>
    <w:p w14:paraId="578489C8" w14:textId="77777777" w:rsidR="002E1013" w:rsidRPr="00083714" w:rsidRDefault="002E1013" w:rsidP="002E1013">
      <w:pPr>
        <w:pStyle w:val="Heading1"/>
        <w:numPr>
          <w:ilvl w:val="0"/>
          <w:numId w:val="2"/>
        </w:numPr>
        <w:rPr>
          <w:rFonts w:ascii="Arial" w:hAnsi="Arial" w:cs="Arial"/>
          <w:sz w:val="22"/>
          <w:szCs w:val="22"/>
          <w:u w:val="single"/>
        </w:rPr>
      </w:pPr>
      <w:r w:rsidRPr="00083714">
        <w:rPr>
          <w:rFonts w:ascii="Arial" w:hAnsi="Arial" w:cs="Arial"/>
          <w:sz w:val="22"/>
          <w:szCs w:val="22"/>
          <w:u w:val="single"/>
        </w:rPr>
        <w:t>BILJEŠKE UZ BILANCU – BIL</w:t>
      </w:r>
    </w:p>
    <w:p w14:paraId="12A6A1A7" w14:textId="77777777" w:rsidR="00D940B6" w:rsidRPr="00083714" w:rsidRDefault="00D940B6" w:rsidP="00D940B6">
      <w:pPr>
        <w:rPr>
          <w:lang w:val="hr-HR"/>
        </w:rPr>
      </w:pPr>
    </w:p>
    <w:p w14:paraId="1D943353" w14:textId="77777777" w:rsidR="00182D2F" w:rsidRPr="00083714" w:rsidRDefault="00182D2F" w:rsidP="00D940B6">
      <w:pPr>
        <w:rPr>
          <w:lang w:val="hr-HR"/>
        </w:rPr>
      </w:pPr>
    </w:p>
    <w:p w14:paraId="5981BEB5" w14:textId="7B73F9FF" w:rsidR="00D940B6" w:rsidRPr="00083714" w:rsidRDefault="00D940B6" w:rsidP="00D940B6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083714">
        <w:rPr>
          <w:rFonts w:ascii="Arial" w:hAnsi="Arial" w:cs="Arial"/>
          <w:b/>
          <w:sz w:val="22"/>
          <w:szCs w:val="22"/>
          <w:lang w:val="hr-HR"/>
        </w:rPr>
        <w:t>AOP 001/16</w:t>
      </w:r>
      <w:r w:rsidR="00083714" w:rsidRPr="00083714">
        <w:rPr>
          <w:rFonts w:ascii="Arial" w:hAnsi="Arial" w:cs="Arial"/>
          <w:b/>
          <w:sz w:val="22"/>
          <w:szCs w:val="22"/>
          <w:lang w:val="hr-HR"/>
        </w:rPr>
        <w:t>9</w:t>
      </w:r>
    </w:p>
    <w:p w14:paraId="617E1180" w14:textId="51E4886B" w:rsidR="00D940B6" w:rsidRPr="00083714" w:rsidRDefault="00D940B6" w:rsidP="00083714">
      <w:pPr>
        <w:jc w:val="both"/>
        <w:rPr>
          <w:rFonts w:ascii="Arial" w:hAnsi="Arial" w:cs="Arial"/>
          <w:sz w:val="22"/>
          <w:szCs w:val="22"/>
          <w:lang w:val="hr-HR"/>
        </w:rPr>
      </w:pPr>
      <w:r w:rsidRPr="00083714">
        <w:rPr>
          <w:rFonts w:ascii="Arial" w:hAnsi="Arial" w:cs="Arial"/>
          <w:sz w:val="22"/>
          <w:szCs w:val="22"/>
          <w:lang w:val="hr-HR"/>
        </w:rPr>
        <w:t>U Bilanci na dan 31. prosinca 202</w:t>
      </w:r>
      <w:r w:rsidR="00083714">
        <w:rPr>
          <w:rFonts w:ascii="Arial" w:hAnsi="Arial" w:cs="Arial"/>
          <w:sz w:val="22"/>
          <w:szCs w:val="22"/>
          <w:lang w:val="hr-HR"/>
        </w:rPr>
        <w:t>1</w:t>
      </w:r>
      <w:r w:rsidRPr="00083714">
        <w:rPr>
          <w:rFonts w:ascii="Arial" w:hAnsi="Arial" w:cs="Arial"/>
          <w:sz w:val="22"/>
          <w:szCs w:val="22"/>
          <w:lang w:val="hr-HR"/>
        </w:rPr>
        <w:t xml:space="preserve">. god. na imovini  iskazan je ukupan iznos od </w:t>
      </w:r>
      <w:r w:rsidR="00083714">
        <w:rPr>
          <w:rFonts w:ascii="Arial" w:hAnsi="Arial" w:cs="Arial"/>
          <w:sz w:val="22"/>
          <w:szCs w:val="22"/>
          <w:lang w:val="hr-HR"/>
        </w:rPr>
        <w:t>21.156.77</w:t>
      </w:r>
      <w:r w:rsidR="00A55FE1">
        <w:rPr>
          <w:rFonts w:ascii="Arial" w:hAnsi="Arial" w:cs="Arial"/>
          <w:sz w:val="22"/>
          <w:szCs w:val="22"/>
          <w:lang w:val="hr-HR"/>
        </w:rPr>
        <w:t xml:space="preserve">2 </w:t>
      </w:r>
      <w:r w:rsidRPr="00083714">
        <w:rPr>
          <w:rFonts w:ascii="Arial" w:hAnsi="Arial" w:cs="Arial"/>
          <w:sz w:val="22"/>
          <w:szCs w:val="22"/>
          <w:lang w:val="hr-HR"/>
        </w:rPr>
        <w:t>kn, što odgovara obvezama i vlastitim izvorima.</w:t>
      </w:r>
    </w:p>
    <w:p w14:paraId="3C723CFB" w14:textId="77777777" w:rsidR="00D940B6" w:rsidRPr="00B949FB" w:rsidRDefault="00D940B6" w:rsidP="00D940B6">
      <w:pPr>
        <w:rPr>
          <w:rFonts w:ascii="Arial" w:hAnsi="Arial" w:cs="Arial"/>
          <w:color w:val="8DB3E2"/>
          <w:sz w:val="22"/>
          <w:szCs w:val="22"/>
          <w:lang w:val="hr-HR"/>
        </w:rPr>
      </w:pPr>
    </w:p>
    <w:p w14:paraId="059A4F17" w14:textId="4581129A" w:rsidR="00D940B6" w:rsidRPr="00B949FB" w:rsidRDefault="00D940B6" w:rsidP="00D940B6">
      <w:pPr>
        <w:rPr>
          <w:rFonts w:ascii="Arial" w:hAnsi="Arial" w:cs="Arial"/>
          <w:color w:val="8DB3E2"/>
          <w:sz w:val="22"/>
          <w:szCs w:val="22"/>
          <w:lang w:val="hr-HR"/>
        </w:rPr>
      </w:pPr>
      <w:r w:rsidRPr="00A55FE1">
        <w:rPr>
          <w:rFonts w:ascii="Arial" w:hAnsi="Arial" w:cs="Arial"/>
          <w:b/>
          <w:sz w:val="22"/>
          <w:szCs w:val="22"/>
          <w:lang w:val="hr-HR"/>
        </w:rPr>
        <w:t>AOP 001</w:t>
      </w:r>
      <w:r w:rsidR="0001307E" w:rsidRPr="00A55FE1">
        <w:rPr>
          <w:rFonts w:ascii="Arial" w:hAnsi="Arial" w:cs="Arial"/>
          <w:b/>
          <w:sz w:val="22"/>
          <w:szCs w:val="22"/>
          <w:lang w:val="hr-HR"/>
        </w:rPr>
        <w:t>/</w:t>
      </w:r>
      <w:r w:rsidR="000E70D4" w:rsidRPr="00A55FE1">
        <w:rPr>
          <w:rFonts w:ascii="Arial" w:hAnsi="Arial" w:cs="Arial"/>
          <w:b/>
          <w:sz w:val="22"/>
          <w:szCs w:val="22"/>
          <w:lang w:val="hr-HR"/>
        </w:rPr>
        <w:t>002</w:t>
      </w:r>
      <w:r w:rsidRPr="00A55FE1">
        <w:rPr>
          <w:rFonts w:ascii="Arial" w:hAnsi="Arial" w:cs="Arial"/>
          <w:sz w:val="22"/>
          <w:szCs w:val="22"/>
          <w:lang w:val="hr-HR"/>
        </w:rPr>
        <w:t>/</w:t>
      </w:r>
      <w:r w:rsidRPr="00A55FE1">
        <w:rPr>
          <w:rFonts w:ascii="Arial" w:hAnsi="Arial" w:cs="Arial"/>
          <w:b/>
          <w:sz w:val="22"/>
          <w:szCs w:val="22"/>
          <w:lang w:val="hr-HR"/>
        </w:rPr>
        <w:t>063</w:t>
      </w:r>
      <w:r w:rsidRPr="007D54B8">
        <w:rPr>
          <w:rFonts w:ascii="Arial" w:hAnsi="Arial" w:cs="Arial"/>
          <w:b/>
          <w:sz w:val="22"/>
          <w:szCs w:val="22"/>
          <w:lang w:val="hr-HR"/>
        </w:rPr>
        <w:t>/14</w:t>
      </w:r>
      <w:r w:rsidR="00250413" w:rsidRPr="007D54B8">
        <w:rPr>
          <w:rFonts w:ascii="Arial" w:hAnsi="Arial" w:cs="Arial"/>
          <w:b/>
          <w:sz w:val="22"/>
          <w:szCs w:val="22"/>
          <w:lang w:val="hr-HR"/>
        </w:rPr>
        <w:t>1</w:t>
      </w:r>
      <w:r w:rsidRPr="007D54B8">
        <w:rPr>
          <w:rFonts w:ascii="Arial" w:hAnsi="Arial" w:cs="Arial"/>
          <w:b/>
          <w:sz w:val="22"/>
          <w:szCs w:val="22"/>
          <w:lang w:val="hr-HR"/>
        </w:rPr>
        <w:t>/15</w:t>
      </w:r>
      <w:r w:rsidR="007D54B8" w:rsidRPr="007D54B8">
        <w:rPr>
          <w:rFonts w:ascii="Arial" w:hAnsi="Arial" w:cs="Arial"/>
          <w:b/>
          <w:sz w:val="22"/>
          <w:szCs w:val="22"/>
          <w:lang w:val="hr-HR"/>
        </w:rPr>
        <w:t>6</w:t>
      </w:r>
      <w:r w:rsidR="0001307E" w:rsidRPr="007D54B8">
        <w:rPr>
          <w:rFonts w:ascii="Arial" w:hAnsi="Arial" w:cs="Arial"/>
          <w:b/>
          <w:sz w:val="22"/>
          <w:szCs w:val="22"/>
          <w:lang w:val="hr-HR"/>
        </w:rPr>
        <w:t>/</w:t>
      </w:r>
      <w:r w:rsidRPr="007D54B8">
        <w:rPr>
          <w:rFonts w:ascii="Arial" w:hAnsi="Arial" w:cs="Arial"/>
          <w:b/>
          <w:sz w:val="22"/>
          <w:szCs w:val="22"/>
          <w:lang w:val="hr-HR"/>
        </w:rPr>
        <w:t>16</w:t>
      </w:r>
      <w:r w:rsidR="007D54B8" w:rsidRPr="007D54B8">
        <w:rPr>
          <w:rFonts w:ascii="Arial" w:hAnsi="Arial" w:cs="Arial"/>
          <w:b/>
          <w:sz w:val="22"/>
          <w:szCs w:val="22"/>
          <w:lang w:val="hr-HR"/>
        </w:rPr>
        <w:t>9</w:t>
      </w:r>
      <w:r w:rsidRPr="007D54B8">
        <w:rPr>
          <w:rFonts w:ascii="Arial" w:hAnsi="Arial" w:cs="Arial"/>
          <w:b/>
          <w:sz w:val="22"/>
          <w:szCs w:val="22"/>
          <w:lang w:val="hr-HR"/>
        </w:rPr>
        <w:t>/2</w:t>
      </w:r>
      <w:r w:rsidR="007D54B8" w:rsidRPr="007D54B8">
        <w:rPr>
          <w:rFonts w:ascii="Arial" w:hAnsi="Arial" w:cs="Arial"/>
          <w:b/>
          <w:sz w:val="22"/>
          <w:szCs w:val="22"/>
          <w:lang w:val="hr-HR"/>
        </w:rPr>
        <w:t>31/</w:t>
      </w:r>
      <w:r w:rsidRPr="007D54B8">
        <w:rPr>
          <w:rFonts w:ascii="Arial" w:hAnsi="Arial" w:cs="Arial"/>
          <w:b/>
          <w:sz w:val="22"/>
          <w:szCs w:val="22"/>
          <w:lang w:val="hr-HR"/>
        </w:rPr>
        <w:t>2</w:t>
      </w:r>
      <w:r w:rsidR="007D54B8" w:rsidRPr="007D54B8">
        <w:rPr>
          <w:rFonts w:ascii="Arial" w:hAnsi="Arial" w:cs="Arial"/>
          <w:b/>
          <w:sz w:val="22"/>
          <w:szCs w:val="22"/>
          <w:lang w:val="hr-HR"/>
        </w:rPr>
        <w:t>40</w:t>
      </w:r>
      <w:r w:rsidRPr="007D54B8">
        <w:rPr>
          <w:rFonts w:ascii="Arial" w:hAnsi="Arial" w:cs="Arial"/>
          <w:b/>
          <w:sz w:val="22"/>
          <w:szCs w:val="22"/>
          <w:lang w:val="hr-HR"/>
        </w:rPr>
        <w:t>/2</w:t>
      </w:r>
      <w:r w:rsidR="007D54B8" w:rsidRPr="007D54B8">
        <w:rPr>
          <w:rFonts w:ascii="Arial" w:hAnsi="Arial" w:cs="Arial"/>
          <w:b/>
          <w:sz w:val="22"/>
          <w:szCs w:val="22"/>
          <w:lang w:val="hr-HR"/>
        </w:rPr>
        <w:t>41</w:t>
      </w:r>
    </w:p>
    <w:p w14:paraId="0BD8DA09" w14:textId="0909FB22" w:rsidR="00D940B6" w:rsidRPr="00B949FB" w:rsidRDefault="00D940B6" w:rsidP="00D940B6">
      <w:pPr>
        <w:jc w:val="both"/>
        <w:rPr>
          <w:rFonts w:ascii="Arial" w:hAnsi="Arial" w:cs="Arial"/>
          <w:color w:val="8DB3E2"/>
          <w:sz w:val="22"/>
          <w:szCs w:val="22"/>
          <w:lang w:val="hr-HR"/>
        </w:rPr>
      </w:pPr>
      <w:r w:rsidRPr="00A55FE1">
        <w:rPr>
          <w:rFonts w:ascii="Arial" w:hAnsi="Arial" w:cs="Arial"/>
          <w:sz w:val="22"/>
          <w:szCs w:val="22"/>
          <w:lang w:val="hr-HR"/>
        </w:rPr>
        <w:t xml:space="preserve">Imovina u iznosu od </w:t>
      </w:r>
      <w:r w:rsidR="00A55FE1" w:rsidRPr="00A55FE1">
        <w:rPr>
          <w:rFonts w:ascii="Arial" w:hAnsi="Arial" w:cs="Arial"/>
          <w:sz w:val="22"/>
          <w:szCs w:val="22"/>
          <w:lang w:val="hr-HR"/>
        </w:rPr>
        <w:t xml:space="preserve">21.156.772 </w:t>
      </w:r>
      <w:r w:rsidRPr="00A55FE1">
        <w:rPr>
          <w:rFonts w:ascii="Arial" w:hAnsi="Arial" w:cs="Arial"/>
          <w:sz w:val="22"/>
          <w:szCs w:val="22"/>
          <w:lang w:val="hr-HR"/>
        </w:rPr>
        <w:t>kn na kraju godine iskazuje povećanje u odnosu na stanje početkom godine</w:t>
      </w:r>
      <w:r w:rsidRPr="00FF1045">
        <w:rPr>
          <w:rFonts w:ascii="Arial" w:hAnsi="Arial" w:cs="Arial"/>
          <w:sz w:val="22"/>
          <w:szCs w:val="22"/>
          <w:lang w:val="hr-HR"/>
        </w:rPr>
        <w:t xml:space="preserve">. Na takvo stanje </w:t>
      </w:r>
      <w:r w:rsidR="00250413" w:rsidRPr="00FF1045">
        <w:rPr>
          <w:rFonts w:ascii="Arial" w:hAnsi="Arial" w:cs="Arial"/>
          <w:sz w:val="22"/>
          <w:szCs w:val="22"/>
          <w:lang w:val="hr-HR"/>
        </w:rPr>
        <w:t xml:space="preserve">najveći </w:t>
      </w:r>
      <w:r w:rsidRPr="00FF1045">
        <w:rPr>
          <w:rFonts w:ascii="Arial" w:hAnsi="Arial" w:cs="Arial"/>
          <w:sz w:val="22"/>
          <w:szCs w:val="22"/>
          <w:lang w:val="hr-HR"/>
        </w:rPr>
        <w:t xml:space="preserve">utjecaj </w:t>
      </w:r>
      <w:r w:rsidR="00250413" w:rsidRPr="00FF1045">
        <w:rPr>
          <w:rFonts w:ascii="Arial" w:hAnsi="Arial" w:cs="Arial"/>
          <w:sz w:val="22"/>
          <w:szCs w:val="22"/>
          <w:lang w:val="hr-HR"/>
        </w:rPr>
        <w:t xml:space="preserve">ima </w:t>
      </w:r>
      <w:r w:rsidRPr="00A55FE1">
        <w:rPr>
          <w:rFonts w:ascii="Arial" w:hAnsi="Arial" w:cs="Arial"/>
          <w:sz w:val="22"/>
          <w:szCs w:val="22"/>
          <w:lang w:val="hr-HR"/>
        </w:rPr>
        <w:t>AOP</w:t>
      </w:r>
      <w:r w:rsidR="000E70D4" w:rsidRPr="00A55FE1">
        <w:rPr>
          <w:rFonts w:ascii="Arial" w:hAnsi="Arial" w:cs="Arial"/>
          <w:sz w:val="22"/>
          <w:szCs w:val="22"/>
          <w:lang w:val="hr-HR"/>
        </w:rPr>
        <w:t xml:space="preserve"> </w:t>
      </w:r>
      <w:r w:rsidR="00906789" w:rsidRPr="00FF1045">
        <w:rPr>
          <w:rFonts w:ascii="Arial" w:hAnsi="Arial" w:cs="Arial"/>
          <w:sz w:val="22"/>
          <w:szCs w:val="22"/>
          <w:lang w:val="hr-HR"/>
        </w:rPr>
        <w:t>002</w:t>
      </w:r>
      <w:r w:rsidR="000E70D4" w:rsidRPr="00FF1045">
        <w:rPr>
          <w:rFonts w:ascii="Arial" w:hAnsi="Arial" w:cs="Arial"/>
          <w:sz w:val="22"/>
          <w:szCs w:val="22"/>
          <w:lang w:val="hr-HR"/>
        </w:rPr>
        <w:t xml:space="preserve"> </w:t>
      </w:r>
      <w:r w:rsidR="00906789" w:rsidRPr="00FF1045">
        <w:rPr>
          <w:rFonts w:ascii="Arial" w:hAnsi="Arial" w:cs="Arial"/>
          <w:sz w:val="22"/>
          <w:szCs w:val="22"/>
          <w:lang w:val="hr-HR"/>
        </w:rPr>
        <w:t>(</w:t>
      </w:r>
      <w:r w:rsidRPr="00FF1045">
        <w:rPr>
          <w:rFonts w:ascii="Arial" w:hAnsi="Arial" w:cs="Arial"/>
          <w:sz w:val="22"/>
          <w:szCs w:val="22"/>
          <w:lang w:val="hr-HR"/>
        </w:rPr>
        <w:t>007,</w:t>
      </w:r>
      <w:r w:rsidR="0027716F">
        <w:rPr>
          <w:rFonts w:ascii="Arial" w:hAnsi="Arial" w:cs="Arial"/>
          <w:sz w:val="22"/>
          <w:szCs w:val="22"/>
          <w:lang w:val="hr-HR"/>
        </w:rPr>
        <w:t xml:space="preserve"> </w:t>
      </w:r>
      <w:r w:rsidR="000E70D4" w:rsidRPr="00FF1045">
        <w:rPr>
          <w:rFonts w:ascii="Arial" w:hAnsi="Arial" w:cs="Arial"/>
          <w:sz w:val="22"/>
          <w:szCs w:val="22"/>
          <w:lang w:val="hr-HR"/>
        </w:rPr>
        <w:t>014</w:t>
      </w:r>
      <w:r w:rsidR="00906789" w:rsidRPr="00FF1045">
        <w:rPr>
          <w:rFonts w:ascii="Arial" w:hAnsi="Arial" w:cs="Arial"/>
          <w:sz w:val="22"/>
          <w:szCs w:val="22"/>
          <w:lang w:val="hr-HR"/>
        </w:rPr>
        <w:t>,</w:t>
      </w:r>
      <w:r w:rsidR="00287A60" w:rsidRPr="00FF1045">
        <w:rPr>
          <w:rFonts w:ascii="Arial" w:hAnsi="Arial" w:cs="Arial"/>
          <w:sz w:val="22"/>
          <w:szCs w:val="22"/>
          <w:lang w:val="hr-HR"/>
        </w:rPr>
        <w:t xml:space="preserve"> 030</w:t>
      </w:r>
      <w:r w:rsidR="00906789" w:rsidRPr="00FF1045">
        <w:rPr>
          <w:rFonts w:ascii="Arial" w:hAnsi="Arial" w:cs="Arial"/>
          <w:sz w:val="22"/>
          <w:szCs w:val="22"/>
          <w:lang w:val="hr-HR"/>
        </w:rPr>
        <w:t>)</w:t>
      </w:r>
      <w:r w:rsidR="0001307E" w:rsidRPr="00FF1045">
        <w:rPr>
          <w:rFonts w:ascii="Arial" w:hAnsi="Arial" w:cs="Arial"/>
          <w:sz w:val="22"/>
          <w:szCs w:val="22"/>
          <w:lang w:val="hr-HR"/>
        </w:rPr>
        <w:t xml:space="preserve">, </w:t>
      </w:r>
      <w:r w:rsidR="0001307E" w:rsidRPr="00A55FE1">
        <w:rPr>
          <w:rFonts w:ascii="Arial" w:hAnsi="Arial" w:cs="Arial"/>
          <w:sz w:val="22"/>
          <w:szCs w:val="22"/>
          <w:lang w:val="hr-HR"/>
        </w:rPr>
        <w:t xml:space="preserve">AOP 063 </w:t>
      </w:r>
      <w:r w:rsidR="00DB04E4" w:rsidRPr="00FF1045">
        <w:rPr>
          <w:rFonts w:ascii="Arial" w:hAnsi="Arial" w:cs="Arial"/>
          <w:sz w:val="22"/>
          <w:szCs w:val="22"/>
          <w:lang w:val="hr-HR"/>
        </w:rPr>
        <w:t>(</w:t>
      </w:r>
      <w:r w:rsidR="0001307E" w:rsidRPr="00FF1045">
        <w:rPr>
          <w:rFonts w:ascii="Arial" w:hAnsi="Arial" w:cs="Arial"/>
          <w:sz w:val="22"/>
          <w:szCs w:val="22"/>
          <w:lang w:val="hr-HR"/>
        </w:rPr>
        <w:t>073,</w:t>
      </w:r>
      <w:r w:rsidR="0068264E" w:rsidRPr="00FF1045">
        <w:rPr>
          <w:rFonts w:ascii="Arial" w:hAnsi="Arial" w:cs="Arial"/>
          <w:sz w:val="22"/>
          <w:szCs w:val="22"/>
          <w:lang w:val="hr-HR"/>
        </w:rPr>
        <w:t xml:space="preserve"> 141</w:t>
      </w:r>
      <w:r w:rsidR="00DB04E4" w:rsidRPr="00FF1045">
        <w:rPr>
          <w:rFonts w:ascii="Arial" w:hAnsi="Arial" w:cs="Arial"/>
          <w:sz w:val="22"/>
          <w:szCs w:val="22"/>
          <w:lang w:val="hr-HR"/>
        </w:rPr>
        <w:t xml:space="preserve">, </w:t>
      </w:r>
      <w:r w:rsidR="00DB04E4" w:rsidRPr="0027716F">
        <w:rPr>
          <w:rFonts w:ascii="Arial" w:hAnsi="Arial" w:cs="Arial"/>
          <w:sz w:val="22"/>
          <w:szCs w:val="22"/>
          <w:lang w:val="hr-HR"/>
        </w:rPr>
        <w:t>15</w:t>
      </w:r>
      <w:r w:rsidR="0027716F" w:rsidRPr="0027716F">
        <w:rPr>
          <w:rFonts w:ascii="Arial" w:hAnsi="Arial" w:cs="Arial"/>
          <w:sz w:val="22"/>
          <w:szCs w:val="22"/>
          <w:lang w:val="hr-HR"/>
        </w:rPr>
        <w:t>6</w:t>
      </w:r>
      <w:r w:rsidR="0001307E" w:rsidRPr="0027716F">
        <w:rPr>
          <w:rFonts w:ascii="Arial" w:hAnsi="Arial" w:cs="Arial"/>
          <w:sz w:val="22"/>
          <w:szCs w:val="22"/>
          <w:lang w:val="hr-HR"/>
        </w:rPr>
        <w:t>)</w:t>
      </w:r>
      <w:r w:rsidR="00A55FE1" w:rsidRPr="0027716F">
        <w:rPr>
          <w:rFonts w:ascii="Arial" w:hAnsi="Arial" w:cs="Arial"/>
          <w:sz w:val="22"/>
          <w:szCs w:val="22"/>
          <w:lang w:val="hr-HR"/>
        </w:rPr>
        <w:t>.</w:t>
      </w:r>
    </w:p>
    <w:p w14:paraId="193132FC" w14:textId="77777777" w:rsidR="00D940B6" w:rsidRPr="00B949FB" w:rsidRDefault="00D940B6" w:rsidP="00D940B6">
      <w:pPr>
        <w:jc w:val="both"/>
        <w:rPr>
          <w:rFonts w:ascii="Arial" w:hAnsi="Arial" w:cs="Arial"/>
          <w:color w:val="8DB3E2"/>
          <w:sz w:val="22"/>
          <w:szCs w:val="22"/>
          <w:lang w:val="hr-HR"/>
        </w:rPr>
      </w:pPr>
    </w:p>
    <w:p w14:paraId="0F7DAB5E" w14:textId="31B7722F" w:rsidR="00D940B6" w:rsidRPr="00B949FB" w:rsidRDefault="00D940B6" w:rsidP="00D940B6">
      <w:pPr>
        <w:jc w:val="both"/>
        <w:rPr>
          <w:rFonts w:ascii="Arial" w:hAnsi="Arial" w:cs="Arial"/>
          <w:b/>
          <w:color w:val="8DB3E2"/>
          <w:sz w:val="22"/>
          <w:szCs w:val="22"/>
          <w:lang w:val="hr-HR"/>
        </w:rPr>
      </w:pPr>
      <w:r w:rsidRPr="00640A5C">
        <w:rPr>
          <w:rFonts w:ascii="Arial" w:hAnsi="Arial" w:cs="Arial"/>
          <w:b/>
          <w:sz w:val="22"/>
          <w:szCs w:val="22"/>
          <w:lang w:val="hr-HR"/>
        </w:rPr>
        <w:t>AOP 002</w:t>
      </w:r>
      <w:r w:rsidR="00655035" w:rsidRPr="00FE52A3">
        <w:rPr>
          <w:rFonts w:ascii="Arial" w:hAnsi="Arial" w:cs="Arial"/>
          <w:b/>
          <w:sz w:val="22"/>
          <w:szCs w:val="22"/>
          <w:lang w:val="hr-HR"/>
        </w:rPr>
        <w:t>/007</w:t>
      </w:r>
      <w:r w:rsidR="00EB716F">
        <w:rPr>
          <w:rFonts w:ascii="Arial" w:hAnsi="Arial" w:cs="Arial"/>
          <w:b/>
          <w:sz w:val="22"/>
          <w:szCs w:val="22"/>
          <w:lang w:val="hr-HR"/>
        </w:rPr>
        <w:t>/</w:t>
      </w:r>
      <w:r w:rsidR="00F24AB3" w:rsidRPr="00FE52A3">
        <w:rPr>
          <w:rFonts w:ascii="Arial" w:hAnsi="Arial" w:cs="Arial"/>
          <w:b/>
          <w:sz w:val="22"/>
          <w:szCs w:val="22"/>
          <w:lang w:val="hr-HR"/>
        </w:rPr>
        <w:t>014/</w:t>
      </w:r>
      <w:r w:rsidR="00EB716F">
        <w:rPr>
          <w:rFonts w:ascii="Arial" w:hAnsi="Arial" w:cs="Arial"/>
          <w:b/>
          <w:sz w:val="22"/>
          <w:szCs w:val="22"/>
          <w:lang w:val="hr-HR"/>
        </w:rPr>
        <w:t>016/017/</w:t>
      </w:r>
      <w:r w:rsidR="00613CD9">
        <w:rPr>
          <w:rFonts w:ascii="Arial" w:hAnsi="Arial" w:cs="Arial"/>
          <w:b/>
          <w:sz w:val="22"/>
          <w:szCs w:val="22"/>
          <w:lang w:val="hr-HR"/>
        </w:rPr>
        <w:t>023</w:t>
      </w:r>
      <w:r w:rsidR="005D0E8B">
        <w:rPr>
          <w:rFonts w:ascii="Arial" w:hAnsi="Arial" w:cs="Arial"/>
          <w:b/>
          <w:sz w:val="22"/>
          <w:szCs w:val="22"/>
          <w:lang w:val="hr-HR"/>
        </w:rPr>
        <w:t>/</w:t>
      </w:r>
      <w:r w:rsidRPr="00FE52A3">
        <w:rPr>
          <w:rFonts w:ascii="Arial" w:hAnsi="Arial" w:cs="Arial"/>
          <w:b/>
          <w:sz w:val="22"/>
          <w:szCs w:val="22"/>
          <w:lang w:val="hr-HR"/>
        </w:rPr>
        <w:t>030</w:t>
      </w:r>
      <w:r w:rsidR="00655035" w:rsidRPr="00FE52A3">
        <w:rPr>
          <w:rFonts w:ascii="Arial" w:hAnsi="Arial" w:cs="Arial"/>
          <w:b/>
          <w:sz w:val="22"/>
          <w:szCs w:val="22"/>
          <w:lang w:val="hr-HR"/>
        </w:rPr>
        <w:t>/</w:t>
      </w:r>
      <w:r w:rsidR="00D61055">
        <w:rPr>
          <w:rFonts w:ascii="Arial" w:hAnsi="Arial" w:cs="Arial"/>
          <w:b/>
          <w:sz w:val="22"/>
          <w:szCs w:val="22"/>
          <w:lang w:val="hr-HR"/>
        </w:rPr>
        <w:t>031/035/</w:t>
      </w:r>
      <w:r w:rsidR="00655035" w:rsidRPr="00FE52A3">
        <w:rPr>
          <w:rFonts w:ascii="Arial" w:hAnsi="Arial" w:cs="Arial"/>
          <w:b/>
          <w:sz w:val="22"/>
          <w:szCs w:val="22"/>
          <w:lang w:val="hr-HR"/>
        </w:rPr>
        <w:t>23</w:t>
      </w:r>
      <w:r w:rsidR="00FE52A3" w:rsidRPr="00FE52A3">
        <w:rPr>
          <w:rFonts w:ascii="Arial" w:hAnsi="Arial" w:cs="Arial"/>
          <w:b/>
          <w:sz w:val="22"/>
          <w:szCs w:val="22"/>
          <w:lang w:val="hr-HR"/>
        </w:rPr>
        <w:t>2</w:t>
      </w:r>
      <w:r w:rsidR="00474127" w:rsidRPr="00FE52A3">
        <w:rPr>
          <w:rFonts w:ascii="Arial" w:hAnsi="Arial" w:cs="Arial"/>
          <w:b/>
          <w:sz w:val="22"/>
          <w:szCs w:val="22"/>
          <w:lang w:val="hr-HR"/>
        </w:rPr>
        <w:t>/23</w:t>
      </w:r>
      <w:r w:rsidR="00FE52A3" w:rsidRPr="00FE52A3">
        <w:rPr>
          <w:rFonts w:ascii="Arial" w:hAnsi="Arial" w:cs="Arial"/>
          <w:b/>
          <w:sz w:val="22"/>
          <w:szCs w:val="22"/>
          <w:lang w:val="hr-HR"/>
        </w:rPr>
        <w:t>3</w:t>
      </w:r>
    </w:p>
    <w:p w14:paraId="72C87D7E" w14:textId="389A7984" w:rsidR="00D940B6" w:rsidRPr="00E210D8" w:rsidRDefault="009D4D5F" w:rsidP="00D940B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640A5C">
        <w:rPr>
          <w:rFonts w:ascii="Arial" w:hAnsi="Arial" w:cs="Arial"/>
          <w:sz w:val="22"/>
          <w:szCs w:val="22"/>
          <w:lang w:val="hr-HR"/>
        </w:rPr>
        <w:t>V</w:t>
      </w:r>
      <w:r w:rsidR="00D940B6" w:rsidRPr="00640A5C">
        <w:rPr>
          <w:rFonts w:ascii="Arial" w:hAnsi="Arial" w:cs="Arial"/>
          <w:sz w:val="22"/>
          <w:szCs w:val="22"/>
          <w:lang w:val="hr-HR"/>
        </w:rPr>
        <w:t xml:space="preserve">rijednosti dugotrajne nefinancijske imovine </w:t>
      </w:r>
      <w:r w:rsidRPr="00640A5C">
        <w:rPr>
          <w:rFonts w:ascii="Arial" w:hAnsi="Arial" w:cs="Arial"/>
          <w:sz w:val="22"/>
          <w:szCs w:val="22"/>
          <w:lang w:val="hr-HR"/>
        </w:rPr>
        <w:t xml:space="preserve">na kraju promatranog razdoblja </w:t>
      </w:r>
      <w:r w:rsidR="00D940B6" w:rsidRPr="00640A5C">
        <w:rPr>
          <w:rFonts w:ascii="Arial" w:hAnsi="Arial" w:cs="Arial"/>
          <w:sz w:val="22"/>
          <w:szCs w:val="22"/>
          <w:lang w:val="hr-HR"/>
        </w:rPr>
        <w:t xml:space="preserve">iznosi </w:t>
      </w:r>
      <w:r w:rsidR="00640A5C" w:rsidRPr="00640A5C">
        <w:rPr>
          <w:rFonts w:ascii="Arial" w:hAnsi="Arial" w:cs="Arial"/>
          <w:sz w:val="22"/>
          <w:szCs w:val="22"/>
          <w:lang w:val="hr-HR"/>
        </w:rPr>
        <w:t>687.453</w:t>
      </w:r>
      <w:r w:rsidR="00D940B6" w:rsidRPr="00640A5C">
        <w:rPr>
          <w:rFonts w:ascii="Arial" w:hAnsi="Arial" w:cs="Arial"/>
          <w:sz w:val="22"/>
          <w:szCs w:val="22"/>
          <w:lang w:val="hr-HR"/>
        </w:rPr>
        <w:t xml:space="preserve"> kn</w:t>
      </w:r>
      <w:r w:rsidRPr="00640A5C">
        <w:rPr>
          <w:rFonts w:ascii="Arial" w:hAnsi="Arial" w:cs="Arial"/>
          <w:sz w:val="22"/>
          <w:szCs w:val="22"/>
          <w:lang w:val="hr-HR"/>
        </w:rPr>
        <w:t>,</w:t>
      </w:r>
      <w:r w:rsidR="00D940B6" w:rsidRPr="00640A5C">
        <w:rPr>
          <w:rFonts w:ascii="Arial" w:hAnsi="Arial" w:cs="Arial"/>
          <w:sz w:val="22"/>
          <w:szCs w:val="22"/>
          <w:lang w:val="hr-HR"/>
        </w:rPr>
        <w:t xml:space="preserve"> </w:t>
      </w:r>
      <w:r w:rsidR="00D940B6" w:rsidRPr="00CA465E">
        <w:rPr>
          <w:rFonts w:ascii="Arial" w:hAnsi="Arial" w:cs="Arial"/>
          <w:sz w:val="22"/>
          <w:szCs w:val="22"/>
          <w:lang w:val="hr-HR"/>
        </w:rPr>
        <w:t>što odgovara stanju na stavci AOP 2</w:t>
      </w:r>
      <w:r w:rsidR="008D3309" w:rsidRPr="00CA465E">
        <w:rPr>
          <w:rFonts w:ascii="Arial" w:hAnsi="Arial" w:cs="Arial"/>
          <w:sz w:val="22"/>
          <w:szCs w:val="22"/>
          <w:lang w:val="hr-HR"/>
        </w:rPr>
        <w:t>3</w:t>
      </w:r>
      <w:r w:rsidR="00CA465E" w:rsidRPr="00CA465E">
        <w:rPr>
          <w:rFonts w:ascii="Arial" w:hAnsi="Arial" w:cs="Arial"/>
          <w:sz w:val="22"/>
          <w:szCs w:val="22"/>
          <w:lang w:val="hr-HR"/>
        </w:rPr>
        <w:t>2</w:t>
      </w:r>
      <w:r w:rsidR="00D940B6" w:rsidRPr="00CA465E">
        <w:rPr>
          <w:rFonts w:ascii="Arial" w:hAnsi="Arial" w:cs="Arial"/>
          <w:sz w:val="22"/>
          <w:szCs w:val="22"/>
          <w:lang w:val="hr-HR"/>
        </w:rPr>
        <w:t xml:space="preserve"> i 2</w:t>
      </w:r>
      <w:r w:rsidR="008D3309" w:rsidRPr="00CA465E">
        <w:rPr>
          <w:rFonts w:ascii="Arial" w:hAnsi="Arial" w:cs="Arial"/>
          <w:sz w:val="22"/>
          <w:szCs w:val="22"/>
          <w:lang w:val="hr-HR"/>
        </w:rPr>
        <w:t>3</w:t>
      </w:r>
      <w:r w:rsidR="00CA465E" w:rsidRPr="00CA465E">
        <w:rPr>
          <w:rFonts w:ascii="Arial" w:hAnsi="Arial" w:cs="Arial"/>
          <w:sz w:val="22"/>
          <w:szCs w:val="22"/>
          <w:lang w:val="hr-HR"/>
        </w:rPr>
        <w:t>3</w:t>
      </w:r>
      <w:r w:rsidR="00D940B6" w:rsidRPr="00CA465E">
        <w:rPr>
          <w:rFonts w:ascii="Arial" w:hAnsi="Arial" w:cs="Arial"/>
          <w:sz w:val="22"/>
          <w:szCs w:val="22"/>
          <w:lang w:val="hr-HR"/>
        </w:rPr>
        <w:t xml:space="preserve">. </w:t>
      </w:r>
      <w:r w:rsidR="00CA465E" w:rsidRPr="00CA465E">
        <w:rPr>
          <w:rFonts w:ascii="Arial" w:hAnsi="Arial" w:cs="Arial"/>
          <w:sz w:val="22"/>
          <w:szCs w:val="22"/>
          <w:lang w:val="hr-HR"/>
        </w:rPr>
        <w:t>Povećanje</w:t>
      </w:r>
      <w:r w:rsidR="00D940B6" w:rsidRPr="00CA465E">
        <w:rPr>
          <w:rFonts w:ascii="Arial" w:hAnsi="Arial" w:cs="Arial"/>
          <w:sz w:val="22"/>
          <w:szCs w:val="22"/>
          <w:lang w:val="hr-HR"/>
        </w:rPr>
        <w:t xml:space="preserve"> u odnosu na </w:t>
      </w:r>
      <w:r w:rsidR="001E569B" w:rsidRPr="00CA465E">
        <w:rPr>
          <w:rFonts w:ascii="Arial" w:hAnsi="Arial" w:cs="Arial"/>
          <w:sz w:val="22"/>
          <w:szCs w:val="22"/>
          <w:lang w:val="hr-HR"/>
        </w:rPr>
        <w:t xml:space="preserve">proteklo razdoblje </w:t>
      </w:r>
      <w:r w:rsidR="00B949FB">
        <w:rPr>
          <w:rFonts w:ascii="Arial" w:hAnsi="Arial" w:cs="Arial"/>
          <w:sz w:val="22"/>
          <w:szCs w:val="22"/>
          <w:lang w:val="hr-HR"/>
        </w:rPr>
        <w:t>rezultat</w:t>
      </w:r>
      <w:r w:rsidR="00D940B6" w:rsidRPr="00CA465E">
        <w:rPr>
          <w:rFonts w:ascii="Arial" w:hAnsi="Arial" w:cs="Arial"/>
          <w:sz w:val="22"/>
          <w:szCs w:val="22"/>
          <w:lang w:val="hr-HR"/>
        </w:rPr>
        <w:t xml:space="preserve"> </w:t>
      </w:r>
      <w:r w:rsidR="001E569B" w:rsidRPr="00CA465E">
        <w:rPr>
          <w:rFonts w:ascii="Arial" w:hAnsi="Arial" w:cs="Arial"/>
          <w:sz w:val="22"/>
          <w:szCs w:val="22"/>
          <w:lang w:val="hr-HR"/>
        </w:rPr>
        <w:t xml:space="preserve">je </w:t>
      </w:r>
      <w:r w:rsidR="008D3309" w:rsidRPr="00CA465E">
        <w:rPr>
          <w:rFonts w:ascii="Arial" w:hAnsi="Arial" w:cs="Arial"/>
          <w:sz w:val="22"/>
          <w:szCs w:val="22"/>
          <w:lang w:val="hr-HR"/>
        </w:rPr>
        <w:t xml:space="preserve">nabavljene </w:t>
      </w:r>
      <w:r w:rsidR="00D940B6" w:rsidRPr="00CA465E">
        <w:rPr>
          <w:rFonts w:ascii="Arial" w:hAnsi="Arial" w:cs="Arial"/>
          <w:sz w:val="22"/>
          <w:szCs w:val="22"/>
          <w:lang w:val="hr-HR"/>
        </w:rPr>
        <w:t>dugotrajne imovine (</w:t>
      </w:r>
      <w:r w:rsidR="00CA465E" w:rsidRPr="00CA465E">
        <w:rPr>
          <w:rFonts w:ascii="Arial" w:hAnsi="Arial" w:cs="Arial"/>
          <w:sz w:val="22"/>
          <w:szCs w:val="22"/>
          <w:lang w:val="hr-HR"/>
        </w:rPr>
        <w:t xml:space="preserve">nabava </w:t>
      </w:r>
      <w:r w:rsidR="007B1B62">
        <w:rPr>
          <w:rFonts w:ascii="Arial" w:hAnsi="Arial" w:cs="Arial"/>
          <w:sz w:val="22"/>
          <w:szCs w:val="22"/>
          <w:lang w:val="hr-HR"/>
        </w:rPr>
        <w:t xml:space="preserve">dodatnih </w:t>
      </w:r>
      <w:r w:rsidR="00CA465E" w:rsidRPr="00CA465E">
        <w:rPr>
          <w:rFonts w:ascii="Arial" w:hAnsi="Arial" w:cs="Arial"/>
          <w:sz w:val="22"/>
          <w:szCs w:val="22"/>
          <w:lang w:val="hr-HR"/>
        </w:rPr>
        <w:t>mobi</w:t>
      </w:r>
      <w:r w:rsidR="007B1B62">
        <w:rPr>
          <w:rFonts w:ascii="Arial" w:hAnsi="Arial" w:cs="Arial"/>
          <w:sz w:val="22"/>
          <w:szCs w:val="22"/>
          <w:lang w:val="hr-HR"/>
        </w:rPr>
        <w:t>lnih telefona</w:t>
      </w:r>
      <w:r w:rsidR="00CA465E" w:rsidRPr="00CA465E">
        <w:rPr>
          <w:rFonts w:ascii="Arial" w:hAnsi="Arial" w:cs="Arial"/>
          <w:sz w:val="22"/>
          <w:szCs w:val="22"/>
          <w:lang w:val="hr-HR"/>
        </w:rPr>
        <w:t xml:space="preserve">, </w:t>
      </w:r>
      <w:r w:rsidR="00CC31D3">
        <w:rPr>
          <w:rFonts w:ascii="Arial" w:hAnsi="Arial" w:cs="Arial"/>
          <w:sz w:val="22"/>
          <w:szCs w:val="22"/>
          <w:lang w:val="hr-HR"/>
        </w:rPr>
        <w:t xml:space="preserve">zamjenskih </w:t>
      </w:r>
      <w:r w:rsidR="00CA465E" w:rsidRPr="00CA465E">
        <w:rPr>
          <w:rFonts w:ascii="Arial" w:hAnsi="Arial" w:cs="Arial"/>
          <w:sz w:val="22"/>
          <w:szCs w:val="22"/>
          <w:lang w:val="hr-HR"/>
        </w:rPr>
        <w:t>klimatizacijski</w:t>
      </w:r>
      <w:r w:rsidR="00CC31D3">
        <w:rPr>
          <w:rFonts w:ascii="Arial" w:hAnsi="Arial" w:cs="Arial"/>
          <w:sz w:val="22"/>
          <w:szCs w:val="22"/>
          <w:lang w:val="hr-HR"/>
        </w:rPr>
        <w:t>h</w:t>
      </w:r>
      <w:r w:rsidR="00CA465E" w:rsidRPr="00CA465E">
        <w:rPr>
          <w:rFonts w:ascii="Arial" w:hAnsi="Arial" w:cs="Arial"/>
          <w:sz w:val="22"/>
          <w:szCs w:val="22"/>
          <w:lang w:val="hr-HR"/>
        </w:rPr>
        <w:t xml:space="preserve"> uređaj</w:t>
      </w:r>
      <w:r w:rsidR="00CC31D3">
        <w:rPr>
          <w:rFonts w:ascii="Arial" w:hAnsi="Arial" w:cs="Arial"/>
          <w:sz w:val="22"/>
          <w:szCs w:val="22"/>
          <w:lang w:val="hr-HR"/>
        </w:rPr>
        <w:t>a</w:t>
      </w:r>
      <w:r w:rsidR="00CA465E" w:rsidRPr="00CA465E">
        <w:rPr>
          <w:rFonts w:ascii="Arial" w:hAnsi="Arial" w:cs="Arial"/>
          <w:sz w:val="22"/>
          <w:szCs w:val="22"/>
          <w:lang w:val="hr-HR"/>
        </w:rPr>
        <w:t xml:space="preserve"> </w:t>
      </w:r>
      <w:r w:rsidR="001E569B" w:rsidRPr="00CA465E">
        <w:rPr>
          <w:rFonts w:ascii="Arial" w:hAnsi="Arial" w:cs="Arial"/>
          <w:sz w:val="22"/>
          <w:szCs w:val="22"/>
          <w:lang w:val="hr-HR"/>
        </w:rPr>
        <w:t xml:space="preserve"> i </w:t>
      </w:r>
      <w:r w:rsidRPr="00CA465E">
        <w:rPr>
          <w:rFonts w:ascii="Arial" w:hAnsi="Arial" w:cs="Arial"/>
          <w:sz w:val="22"/>
          <w:szCs w:val="22"/>
          <w:lang w:val="hr-HR"/>
        </w:rPr>
        <w:t>stručn</w:t>
      </w:r>
      <w:r w:rsidR="00B949FB">
        <w:rPr>
          <w:rFonts w:ascii="Arial" w:hAnsi="Arial" w:cs="Arial"/>
          <w:sz w:val="22"/>
          <w:szCs w:val="22"/>
          <w:lang w:val="hr-HR"/>
        </w:rPr>
        <w:t>e</w:t>
      </w:r>
      <w:r w:rsidRPr="00CA465E">
        <w:rPr>
          <w:rFonts w:ascii="Arial" w:hAnsi="Arial" w:cs="Arial"/>
          <w:sz w:val="22"/>
          <w:szCs w:val="22"/>
          <w:lang w:val="hr-HR"/>
        </w:rPr>
        <w:t xml:space="preserve"> literature </w:t>
      </w:r>
      <w:r w:rsidR="001E569B" w:rsidRPr="00CA465E">
        <w:rPr>
          <w:rFonts w:ascii="Arial" w:hAnsi="Arial" w:cs="Arial"/>
          <w:sz w:val="22"/>
          <w:szCs w:val="22"/>
          <w:lang w:val="hr-HR"/>
        </w:rPr>
        <w:t>za potrebe</w:t>
      </w:r>
      <w:r w:rsidRPr="00CA465E">
        <w:rPr>
          <w:rFonts w:ascii="Arial" w:hAnsi="Arial" w:cs="Arial"/>
          <w:sz w:val="22"/>
          <w:szCs w:val="22"/>
          <w:lang w:val="hr-HR"/>
        </w:rPr>
        <w:t xml:space="preserve"> djelatnosti i</w:t>
      </w:r>
      <w:r w:rsidR="001E569B" w:rsidRPr="00CA465E">
        <w:rPr>
          <w:rFonts w:ascii="Arial" w:hAnsi="Arial" w:cs="Arial"/>
          <w:sz w:val="22"/>
          <w:szCs w:val="22"/>
          <w:lang w:val="hr-HR"/>
        </w:rPr>
        <w:t xml:space="preserve"> knjižnice Zavoda</w:t>
      </w:r>
      <w:r w:rsidR="008D3309" w:rsidRPr="00E210D8">
        <w:rPr>
          <w:rFonts w:ascii="Arial" w:hAnsi="Arial" w:cs="Arial"/>
          <w:sz w:val="22"/>
          <w:szCs w:val="22"/>
          <w:lang w:val="hr-HR"/>
        </w:rPr>
        <w:t>),</w:t>
      </w:r>
      <w:r w:rsidR="00D940B6" w:rsidRPr="00E210D8">
        <w:rPr>
          <w:rFonts w:ascii="Arial" w:hAnsi="Arial" w:cs="Arial"/>
          <w:sz w:val="22"/>
          <w:szCs w:val="22"/>
          <w:lang w:val="hr-HR"/>
        </w:rPr>
        <w:t xml:space="preserve"> a s druge strane taj efekt je umanjen evidentiranim ispravkom nabavne vrijednosti</w:t>
      </w:r>
      <w:r w:rsidR="001E569B" w:rsidRPr="00E210D8">
        <w:rPr>
          <w:rFonts w:ascii="Arial" w:hAnsi="Arial" w:cs="Arial"/>
          <w:sz w:val="22"/>
          <w:szCs w:val="22"/>
          <w:lang w:val="hr-HR"/>
        </w:rPr>
        <w:t>.</w:t>
      </w:r>
      <w:r w:rsidR="00CA465E" w:rsidRPr="00E210D8">
        <w:rPr>
          <w:rFonts w:ascii="Arial" w:hAnsi="Arial" w:cs="Arial"/>
          <w:sz w:val="22"/>
          <w:szCs w:val="22"/>
          <w:lang w:val="hr-HR"/>
        </w:rPr>
        <w:t xml:space="preserve"> </w:t>
      </w:r>
      <w:r w:rsidR="00D940B6" w:rsidRPr="00E210D8">
        <w:rPr>
          <w:rFonts w:ascii="Arial" w:hAnsi="Arial" w:cs="Arial"/>
          <w:sz w:val="22"/>
          <w:szCs w:val="22"/>
          <w:lang w:val="hr-HR"/>
        </w:rPr>
        <w:t>Ispravak vrijednosti se obračunava na kraju svake godine po prosječnim godišnjim stopama linearnom metodom propisanom Pravilnikom o proračunskom računovodstvu i računskom planu (N</w:t>
      </w:r>
      <w:r w:rsidR="009845C0" w:rsidRPr="00E210D8">
        <w:rPr>
          <w:rFonts w:ascii="Arial" w:hAnsi="Arial" w:cs="Arial"/>
          <w:sz w:val="22"/>
          <w:szCs w:val="22"/>
          <w:lang w:val="hr-HR"/>
        </w:rPr>
        <w:t xml:space="preserve">N br. 124/14; 115/15; 87/16; 3/18; 126/19; 108/20). </w:t>
      </w:r>
    </w:p>
    <w:p w14:paraId="10834CB4" w14:textId="77777777" w:rsidR="00D940B6" w:rsidRPr="00E210D8" w:rsidRDefault="00D940B6" w:rsidP="00D940B6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182247AC" w14:textId="16B7DE4D" w:rsidR="00D940B6" w:rsidRPr="00E210D8" w:rsidRDefault="00D940B6" w:rsidP="00D940B6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E210D8">
        <w:rPr>
          <w:rFonts w:ascii="Arial" w:hAnsi="Arial" w:cs="Arial"/>
          <w:b/>
          <w:sz w:val="22"/>
          <w:szCs w:val="22"/>
          <w:lang w:val="hr-HR"/>
        </w:rPr>
        <w:t>AOP 063/064/065/068/</w:t>
      </w:r>
      <w:r w:rsidR="00F809C7" w:rsidRPr="00E210D8">
        <w:rPr>
          <w:rFonts w:ascii="Arial" w:hAnsi="Arial" w:cs="Arial"/>
          <w:b/>
          <w:sz w:val="22"/>
          <w:szCs w:val="22"/>
          <w:lang w:val="hr-HR"/>
        </w:rPr>
        <w:t>071/</w:t>
      </w:r>
      <w:r w:rsidR="00AA0700" w:rsidRPr="00E210D8">
        <w:rPr>
          <w:rFonts w:ascii="Arial" w:hAnsi="Arial" w:cs="Arial"/>
          <w:b/>
          <w:sz w:val="22"/>
          <w:szCs w:val="22"/>
          <w:lang w:val="hr-HR"/>
        </w:rPr>
        <w:t>073/078/081/</w:t>
      </w:r>
      <w:r w:rsidRPr="00E210D8">
        <w:rPr>
          <w:rFonts w:ascii="Arial" w:hAnsi="Arial" w:cs="Arial"/>
          <w:b/>
          <w:sz w:val="22"/>
          <w:szCs w:val="22"/>
          <w:lang w:val="hr-HR"/>
        </w:rPr>
        <w:t>14</w:t>
      </w:r>
      <w:r w:rsidR="00251C4E" w:rsidRPr="00E210D8">
        <w:rPr>
          <w:rFonts w:ascii="Arial" w:hAnsi="Arial" w:cs="Arial"/>
          <w:b/>
          <w:sz w:val="22"/>
          <w:szCs w:val="22"/>
          <w:lang w:val="hr-HR"/>
        </w:rPr>
        <w:t>1</w:t>
      </w:r>
      <w:r w:rsidRPr="00E210D8">
        <w:rPr>
          <w:rFonts w:ascii="Arial" w:hAnsi="Arial" w:cs="Arial"/>
          <w:b/>
          <w:sz w:val="22"/>
          <w:szCs w:val="22"/>
          <w:lang w:val="hr-HR"/>
        </w:rPr>
        <w:t>/15</w:t>
      </w:r>
      <w:r w:rsidR="00ED3048" w:rsidRPr="00E210D8">
        <w:rPr>
          <w:rFonts w:ascii="Arial" w:hAnsi="Arial" w:cs="Arial"/>
          <w:b/>
          <w:sz w:val="22"/>
          <w:szCs w:val="22"/>
          <w:lang w:val="hr-HR"/>
        </w:rPr>
        <w:t>6</w:t>
      </w:r>
      <w:r w:rsidRPr="00E210D8">
        <w:rPr>
          <w:rFonts w:ascii="Arial" w:hAnsi="Arial" w:cs="Arial"/>
          <w:b/>
          <w:sz w:val="22"/>
          <w:szCs w:val="22"/>
          <w:lang w:val="hr-HR"/>
        </w:rPr>
        <w:t>/</w:t>
      </w:r>
      <w:r w:rsidR="00ED3048" w:rsidRPr="00E210D8">
        <w:rPr>
          <w:rFonts w:ascii="Arial" w:hAnsi="Arial" w:cs="Arial"/>
          <w:b/>
          <w:sz w:val="22"/>
          <w:szCs w:val="22"/>
          <w:lang w:val="hr-HR"/>
        </w:rPr>
        <w:t>261</w:t>
      </w:r>
      <w:r w:rsidR="00DA22E5" w:rsidRPr="00E210D8">
        <w:rPr>
          <w:rFonts w:ascii="Arial" w:hAnsi="Arial" w:cs="Arial"/>
          <w:b/>
          <w:sz w:val="22"/>
          <w:szCs w:val="22"/>
          <w:lang w:val="hr-HR"/>
        </w:rPr>
        <w:t>/</w:t>
      </w:r>
      <w:r w:rsidRPr="00E210D8">
        <w:rPr>
          <w:rFonts w:ascii="Arial" w:hAnsi="Arial" w:cs="Arial"/>
          <w:b/>
          <w:sz w:val="22"/>
          <w:szCs w:val="22"/>
          <w:lang w:val="hr-HR"/>
        </w:rPr>
        <w:t>2</w:t>
      </w:r>
      <w:r w:rsidR="00ED3048" w:rsidRPr="00E210D8">
        <w:rPr>
          <w:rFonts w:ascii="Arial" w:hAnsi="Arial" w:cs="Arial"/>
          <w:b/>
          <w:sz w:val="22"/>
          <w:szCs w:val="22"/>
          <w:lang w:val="hr-HR"/>
        </w:rPr>
        <w:t>79</w:t>
      </w:r>
    </w:p>
    <w:p w14:paraId="76244063" w14:textId="48D3DA3E" w:rsidR="00D940B6" w:rsidRPr="00E210D8" w:rsidRDefault="00DA22E5" w:rsidP="00D940B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E210D8">
        <w:rPr>
          <w:rFonts w:ascii="Arial" w:hAnsi="Arial" w:cs="Arial"/>
          <w:sz w:val="22"/>
          <w:szCs w:val="22"/>
          <w:lang w:val="hr-HR"/>
        </w:rPr>
        <w:t>Na p</w:t>
      </w:r>
      <w:r w:rsidR="00D940B6" w:rsidRPr="00E210D8">
        <w:rPr>
          <w:rFonts w:ascii="Arial" w:hAnsi="Arial" w:cs="Arial"/>
          <w:sz w:val="22"/>
          <w:szCs w:val="22"/>
          <w:lang w:val="hr-HR"/>
        </w:rPr>
        <w:t>ovećanje financijske imovine</w:t>
      </w:r>
      <w:r w:rsidR="002B0AE5" w:rsidRPr="00E210D8">
        <w:rPr>
          <w:rFonts w:ascii="Arial" w:hAnsi="Arial" w:cs="Arial"/>
          <w:sz w:val="22"/>
          <w:szCs w:val="22"/>
          <w:lang w:val="hr-HR"/>
        </w:rPr>
        <w:t>,</w:t>
      </w:r>
      <w:r w:rsidR="00D940B6" w:rsidRPr="00E210D8">
        <w:rPr>
          <w:rFonts w:ascii="Arial" w:hAnsi="Arial" w:cs="Arial"/>
          <w:sz w:val="22"/>
          <w:szCs w:val="22"/>
          <w:lang w:val="hr-HR"/>
        </w:rPr>
        <w:t xml:space="preserve"> </w:t>
      </w:r>
      <w:r w:rsidR="002B0AE5" w:rsidRPr="00E210D8">
        <w:rPr>
          <w:rFonts w:ascii="Arial" w:hAnsi="Arial" w:cs="Arial"/>
          <w:sz w:val="22"/>
          <w:szCs w:val="22"/>
          <w:lang w:val="hr-HR"/>
        </w:rPr>
        <w:t xml:space="preserve">u najvećoj mjeri, </w:t>
      </w:r>
      <w:r w:rsidRPr="00E210D8">
        <w:rPr>
          <w:rFonts w:ascii="Arial" w:hAnsi="Arial" w:cs="Arial"/>
          <w:sz w:val="22"/>
          <w:szCs w:val="22"/>
          <w:lang w:val="hr-HR"/>
        </w:rPr>
        <w:t xml:space="preserve">utjecala </w:t>
      </w:r>
      <w:r w:rsidR="00666C92" w:rsidRPr="00E210D8">
        <w:rPr>
          <w:rFonts w:ascii="Arial" w:hAnsi="Arial" w:cs="Arial"/>
          <w:sz w:val="22"/>
          <w:szCs w:val="22"/>
          <w:lang w:val="hr-HR"/>
        </w:rPr>
        <w:t xml:space="preserve">su </w:t>
      </w:r>
      <w:r w:rsidRPr="00E210D8">
        <w:rPr>
          <w:rFonts w:ascii="Arial" w:hAnsi="Arial" w:cs="Arial"/>
          <w:sz w:val="22"/>
          <w:szCs w:val="22"/>
          <w:lang w:val="hr-HR"/>
        </w:rPr>
        <w:t>pot</w:t>
      </w:r>
      <w:r w:rsidR="00FA0929" w:rsidRPr="00E210D8">
        <w:rPr>
          <w:rFonts w:ascii="Arial" w:hAnsi="Arial" w:cs="Arial"/>
          <w:sz w:val="22"/>
          <w:szCs w:val="22"/>
          <w:lang w:val="hr-HR"/>
        </w:rPr>
        <w:t>raživanja za naknade HZZO-a koja</w:t>
      </w:r>
      <w:r w:rsidRPr="00E210D8">
        <w:rPr>
          <w:rFonts w:ascii="Arial" w:hAnsi="Arial" w:cs="Arial"/>
          <w:sz w:val="22"/>
          <w:szCs w:val="22"/>
          <w:lang w:val="hr-HR"/>
        </w:rPr>
        <w:t xml:space="preserve"> </w:t>
      </w:r>
      <w:r w:rsidR="009D4D5F" w:rsidRPr="00E210D8">
        <w:rPr>
          <w:rFonts w:ascii="Arial" w:hAnsi="Arial" w:cs="Arial"/>
          <w:sz w:val="22"/>
          <w:szCs w:val="22"/>
          <w:lang w:val="hr-HR"/>
        </w:rPr>
        <w:t xml:space="preserve">se </w:t>
      </w:r>
      <w:r w:rsidRPr="00E210D8">
        <w:rPr>
          <w:rFonts w:ascii="Arial" w:hAnsi="Arial" w:cs="Arial"/>
          <w:sz w:val="22"/>
          <w:szCs w:val="22"/>
          <w:lang w:val="hr-HR"/>
        </w:rPr>
        <w:t>refundiraj</w:t>
      </w:r>
      <w:r w:rsidR="00666C92" w:rsidRPr="00E210D8">
        <w:rPr>
          <w:rFonts w:ascii="Arial" w:hAnsi="Arial" w:cs="Arial"/>
          <w:sz w:val="22"/>
          <w:szCs w:val="22"/>
          <w:lang w:val="hr-HR"/>
        </w:rPr>
        <w:t>u</w:t>
      </w:r>
      <w:r w:rsidR="002B0AE5" w:rsidRPr="00E210D8">
        <w:rPr>
          <w:rFonts w:ascii="Arial" w:hAnsi="Arial" w:cs="Arial"/>
          <w:sz w:val="22"/>
          <w:szCs w:val="22"/>
          <w:lang w:val="hr-HR"/>
        </w:rPr>
        <w:t xml:space="preserve">, a vezano za </w:t>
      </w:r>
      <w:r w:rsidR="00666C92" w:rsidRPr="00E210D8">
        <w:rPr>
          <w:rFonts w:ascii="Arial" w:hAnsi="Arial" w:cs="Arial"/>
          <w:sz w:val="22"/>
          <w:szCs w:val="22"/>
          <w:lang w:val="hr-HR"/>
        </w:rPr>
        <w:t>bolovanja službenika Zavoda</w:t>
      </w:r>
      <w:r w:rsidR="002B0AE5" w:rsidRPr="00E210D8">
        <w:rPr>
          <w:rFonts w:ascii="Arial" w:hAnsi="Arial" w:cs="Arial"/>
          <w:sz w:val="22"/>
          <w:szCs w:val="22"/>
          <w:lang w:val="hr-HR"/>
        </w:rPr>
        <w:t xml:space="preserve"> (081) te</w:t>
      </w:r>
      <w:r w:rsidR="00666C92" w:rsidRPr="00E210D8">
        <w:rPr>
          <w:rFonts w:ascii="Arial" w:hAnsi="Arial" w:cs="Arial"/>
          <w:sz w:val="22"/>
          <w:szCs w:val="22"/>
          <w:lang w:val="hr-HR"/>
        </w:rPr>
        <w:t xml:space="preserve"> </w:t>
      </w:r>
      <w:r w:rsidR="00D940B6" w:rsidRPr="00E210D8">
        <w:rPr>
          <w:rFonts w:ascii="Arial" w:hAnsi="Arial" w:cs="Arial"/>
          <w:sz w:val="22"/>
          <w:szCs w:val="22"/>
          <w:lang w:val="hr-HR"/>
        </w:rPr>
        <w:t>potraživanja za uplaćene prihode u proračun na ostalim izvorima (14</w:t>
      </w:r>
      <w:r w:rsidRPr="00E210D8">
        <w:rPr>
          <w:rFonts w:ascii="Arial" w:hAnsi="Arial" w:cs="Arial"/>
          <w:sz w:val="22"/>
          <w:szCs w:val="22"/>
          <w:lang w:val="hr-HR"/>
        </w:rPr>
        <w:t>1</w:t>
      </w:r>
      <w:r w:rsidR="00666C92" w:rsidRPr="00E210D8">
        <w:rPr>
          <w:rFonts w:ascii="Arial" w:hAnsi="Arial" w:cs="Arial"/>
          <w:sz w:val="22"/>
          <w:szCs w:val="22"/>
          <w:lang w:val="hr-HR"/>
        </w:rPr>
        <w:t>)</w:t>
      </w:r>
      <w:r w:rsidR="00FE52A3" w:rsidRPr="00E210D8">
        <w:rPr>
          <w:rFonts w:ascii="Arial" w:hAnsi="Arial" w:cs="Arial"/>
          <w:sz w:val="22"/>
          <w:szCs w:val="22"/>
          <w:lang w:val="hr-HR"/>
        </w:rPr>
        <w:t>.</w:t>
      </w:r>
    </w:p>
    <w:p w14:paraId="67C70AED" w14:textId="4068178F" w:rsidR="00F9586A" w:rsidRPr="00AF0E2A" w:rsidRDefault="00D44130" w:rsidP="00D940B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E210D8">
        <w:rPr>
          <w:rFonts w:ascii="Arial" w:hAnsi="Arial" w:cs="Arial"/>
          <w:sz w:val="22"/>
          <w:szCs w:val="22"/>
          <w:lang w:val="hr-HR"/>
        </w:rPr>
        <w:t>Zatvaranjem deviznog računa u Stalnom predstavništvu RH u Bruxellesu za isplatu troškova izaslane djelatnice Zavoda te u</w:t>
      </w:r>
      <w:r w:rsidR="00746274" w:rsidRPr="00E210D8">
        <w:rPr>
          <w:rFonts w:ascii="Arial" w:hAnsi="Arial" w:cs="Arial"/>
          <w:sz w:val="22"/>
          <w:szCs w:val="22"/>
          <w:lang w:val="hr-HR"/>
        </w:rPr>
        <w:t xml:space="preserve">slijed </w:t>
      </w:r>
      <w:r w:rsidR="00F9586A" w:rsidRPr="00E210D8">
        <w:rPr>
          <w:rFonts w:ascii="Arial" w:hAnsi="Arial" w:cs="Arial"/>
          <w:sz w:val="22"/>
          <w:szCs w:val="22"/>
          <w:lang w:val="hr-HR"/>
        </w:rPr>
        <w:t>pandemije</w:t>
      </w:r>
      <w:r w:rsidR="009D4D5F" w:rsidRPr="00E210D8">
        <w:rPr>
          <w:rFonts w:ascii="Arial" w:hAnsi="Arial" w:cs="Arial"/>
          <w:sz w:val="22"/>
          <w:szCs w:val="22"/>
          <w:lang w:val="hr-HR"/>
        </w:rPr>
        <w:t xml:space="preserve"> bolesti COVID-19</w:t>
      </w:r>
      <w:r w:rsidR="00F9586A" w:rsidRPr="00E210D8">
        <w:rPr>
          <w:rFonts w:ascii="Arial" w:hAnsi="Arial" w:cs="Arial"/>
          <w:sz w:val="22"/>
          <w:szCs w:val="22"/>
          <w:lang w:val="hr-HR"/>
        </w:rPr>
        <w:t xml:space="preserve"> i </w:t>
      </w:r>
      <w:r w:rsidR="00746274" w:rsidRPr="00E210D8">
        <w:rPr>
          <w:rFonts w:ascii="Arial" w:hAnsi="Arial" w:cs="Arial"/>
          <w:sz w:val="22"/>
          <w:szCs w:val="22"/>
          <w:lang w:val="hr-HR"/>
        </w:rPr>
        <w:t>stupanja na snagu brojnih</w:t>
      </w:r>
      <w:r w:rsidR="00F9586A" w:rsidRPr="00E210D8">
        <w:rPr>
          <w:rFonts w:ascii="Arial" w:hAnsi="Arial" w:cs="Arial"/>
          <w:sz w:val="22"/>
          <w:szCs w:val="22"/>
          <w:lang w:val="hr-HR"/>
        </w:rPr>
        <w:t xml:space="preserve"> ograničavanj</w:t>
      </w:r>
      <w:r w:rsidR="00746274" w:rsidRPr="00E210D8">
        <w:rPr>
          <w:rFonts w:ascii="Arial" w:hAnsi="Arial" w:cs="Arial"/>
          <w:sz w:val="22"/>
          <w:szCs w:val="22"/>
          <w:lang w:val="hr-HR"/>
        </w:rPr>
        <w:t>a</w:t>
      </w:r>
      <w:r w:rsidRPr="00E210D8">
        <w:rPr>
          <w:rFonts w:ascii="Arial" w:hAnsi="Arial" w:cs="Arial"/>
          <w:sz w:val="22"/>
          <w:szCs w:val="22"/>
          <w:lang w:val="hr-HR"/>
        </w:rPr>
        <w:t xml:space="preserve"> </w:t>
      </w:r>
      <w:r w:rsidR="00F9586A" w:rsidRPr="00E210D8">
        <w:rPr>
          <w:rFonts w:ascii="Arial" w:hAnsi="Arial" w:cs="Arial"/>
          <w:sz w:val="22"/>
          <w:szCs w:val="22"/>
          <w:lang w:val="hr-HR"/>
        </w:rPr>
        <w:t xml:space="preserve">smanjuju se </w:t>
      </w:r>
      <w:r w:rsidR="00746274" w:rsidRPr="00E210D8">
        <w:rPr>
          <w:rFonts w:ascii="Arial" w:hAnsi="Arial" w:cs="Arial"/>
          <w:sz w:val="22"/>
          <w:szCs w:val="22"/>
          <w:lang w:val="hr-HR"/>
        </w:rPr>
        <w:t xml:space="preserve">aktivnosti </w:t>
      </w:r>
      <w:r w:rsidR="00F9586A" w:rsidRPr="00E210D8">
        <w:rPr>
          <w:rFonts w:ascii="Arial" w:hAnsi="Arial" w:cs="Arial"/>
          <w:sz w:val="22"/>
          <w:szCs w:val="22"/>
          <w:lang w:val="hr-HR"/>
        </w:rPr>
        <w:t>Zavoda,</w:t>
      </w:r>
      <w:r w:rsidR="00F9586A" w:rsidRPr="00AF0E2A">
        <w:rPr>
          <w:rFonts w:ascii="Arial" w:hAnsi="Arial" w:cs="Arial"/>
          <w:sz w:val="22"/>
          <w:szCs w:val="22"/>
          <w:lang w:val="hr-HR"/>
        </w:rPr>
        <w:t xml:space="preserve"> što se izražava i na stavci novca u banci i blagajni</w:t>
      </w:r>
      <w:r w:rsidR="00B00807">
        <w:rPr>
          <w:rFonts w:ascii="Arial" w:hAnsi="Arial" w:cs="Arial"/>
          <w:sz w:val="22"/>
          <w:szCs w:val="22"/>
          <w:lang w:val="hr-HR"/>
        </w:rPr>
        <w:t xml:space="preserve"> (064).</w:t>
      </w:r>
      <w:bookmarkStart w:id="0" w:name="_GoBack"/>
      <w:bookmarkEnd w:id="0"/>
    </w:p>
    <w:p w14:paraId="59FB14C4" w14:textId="77777777" w:rsidR="004C1CDB" w:rsidRPr="00B949FB" w:rsidRDefault="004C1CDB" w:rsidP="00D940B6">
      <w:pPr>
        <w:jc w:val="both"/>
        <w:rPr>
          <w:rFonts w:ascii="Arial" w:hAnsi="Arial" w:cs="Arial"/>
          <w:b/>
          <w:color w:val="8DB3E2"/>
          <w:sz w:val="22"/>
          <w:szCs w:val="22"/>
          <w:lang w:val="hr-HR"/>
        </w:rPr>
      </w:pPr>
    </w:p>
    <w:p w14:paraId="105887E9" w14:textId="7FD0108F" w:rsidR="004C1CDB" w:rsidRPr="00EB628C" w:rsidRDefault="004C1CDB" w:rsidP="00D940B6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EB628C">
        <w:rPr>
          <w:rFonts w:ascii="Arial" w:hAnsi="Arial" w:cs="Arial"/>
          <w:b/>
          <w:sz w:val="22"/>
          <w:szCs w:val="22"/>
          <w:lang w:val="hr-HR"/>
        </w:rPr>
        <w:t>AOP 16</w:t>
      </w:r>
      <w:r w:rsidR="00EB628C" w:rsidRPr="00EB628C">
        <w:rPr>
          <w:rFonts w:ascii="Arial" w:hAnsi="Arial" w:cs="Arial"/>
          <w:b/>
          <w:sz w:val="22"/>
          <w:szCs w:val="22"/>
          <w:lang w:val="hr-HR"/>
        </w:rPr>
        <w:t>5/</w:t>
      </w:r>
      <w:r w:rsidRPr="00EB628C">
        <w:rPr>
          <w:rFonts w:ascii="Arial" w:hAnsi="Arial" w:cs="Arial"/>
          <w:b/>
          <w:sz w:val="22"/>
          <w:szCs w:val="22"/>
          <w:lang w:val="hr-HR"/>
        </w:rPr>
        <w:t>16</w:t>
      </w:r>
      <w:r w:rsidR="00EB628C" w:rsidRPr="00EB628C">
        <w:rPr>
          <w:rFonts w:ascii="Arial" w:hAnsi="Arial" w:cs="Arial"/>
          <w:b/>
          <w:sz w:val="22"/>
          <w:szCs w:val="22"/>
          <w:lang w:val="hr-HR"/>
        </w:rPr>
        <w:t>8</w:t>
      </w:r>
    </w:p>
    <w:p w14:paraId="2F62ADEB" w14:textId="440A7818" w:rsidR="004C1CDB" w:rsidRPr="00C35066" w:rsidRDefault="004C1CDB" w:rsidP="00D940B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C35066">
        <w:rPr>
          <w:rFonts w:ascii="Arial" w:hAnsi="Arial" w:cs="Arial"/>
          <w:sz w:val="22"/>
          <w:szCs w:val="22"/>
          <w:lang w:val="hr-HR"/>
        </w:rPr>
        <w:t xml:space="preserve">Rashodi budućih razdoblja i nedospjela naplata prihoda odnosi se na </w:t>
      </w:r>
      <w:r w:rsidR="00725B1A" w:rsidRPr="00C35066">
        <w:rPr>
          <w:rFonts w:ascii="Arial" w:hAnsi="Arial" w:cs="Arial"/>
          <w:sz w:val="22"/>
          <w:szCs w:val="22"/>
          <w:lang w:val="hr-HR"/>
        </w:rPr>
        <w:t xml:space="preserve">iznos </w:t>
      </w:r>
      <w:r w:rsidRPr="00C35066">
        <w:rPr>
          <w:rFonts w:ascii="Arial" w:hAnsi="Arial" w:cs="Arial"/>
          <w:sz w:val="22"/>
          <w:szCs w:val="22"/>
          <w:lang w:val="hr-HR"/>
        </w:rPr>
        <w:t>plać</w:t>
      </w:r>
      <w:r w:rsidR="00725B1A" w:rsidRPr="00C35066">
        <w:rPr>
          <w:rFonts w:ascii="Arial" w:hAnsi="Arial" w:cs="Arial"/>
          <w:sz w:val="22"/>
          <w:szCs w:val="22"/>
          <w:lang w:val="hr-HR"/>
        </w:rPr>
        <w:t>a</w:t>
      </w:r>
      <w:r w:rsidRPr="00C35066">
        <w:rPr>
          <w:rFonts w:ascii="Arial" w:hAnsi="Arial" w:cs="Arial"/>
          <w:sz w:val="22"/>
          <w:szCs w:val="22"/>
          <w:lang w:val="hr-HR"/>
        </w:rPr>
        <w:t xml:space="preserve"> za prosinac promatranog razdoblja, a koji se isplaćuje početkom siječnja sljedećeg razdoblja. </w:t>
      </w:r>
    </w:p>
    <w:p w14:paraId="77B6D3A7" w14:textId="77777777" w:rsidR="004C1CDB" w:rsidRPr="00B949FB" w:rsidRDefault="004C1CDB" w:rsidP="00D940B6">
      <w:pPr>
        <w:jc w:val="both"/>
        <w:rPr>
          <w:rFonts w:ascii="Arial" w:hAnsi="Arial" w:cs="Arial"/>
          <w:b/>
          <w:color w:val="8DB3E2"/>
          <w:sz w:val="22"/>
          <w:szCs w:val="22"/>
          <w:lang w:val="hr-HR"/>
        </w:rPr>
      </w:pPr>
    </w:p>
    <w:p w14:paraId="3BE2B237" w14:textId="4AC6B94F" w:rsidR="00D940B6" w:rsidRPr="00B949FB" w:rsidRDefault="00F809C7" w:rsidP="00D940B6">
      <w:pPr>
        <w:jc w:val="both"/>
        <w:rPr>
          <w:rFonts w:ascii="Arial" w:hAnsi="Arial" w:cs="Arial"/>
          <w:b/>
          <w:color w:val="8DB3E2"/>
          <w:sz w:val="22"/>
          <w:szCs w:val="22"/>
          <w:lang w:val="hr-HR"/>
        </w:rPr>
      </w:pPr>
      <w:r w:rsidRPr="009C062E">
        <w:rPr>
          <w:rFonts w:ascii="Arial" w:hAnsi="Arial" w:cs="Arial"/>
          <w:b/>
          <w:sz w:val="22"/>
          <w:szCs w:val="22"/>
          <w:lang w:val="hr-HR"/>
        </w:rPr>
        <w:t>AOP</w:t>
      </w:r>
      <w:r w:rsidRPr="00B949FB">
        <w:rPr>
          <w:rFonts w:ascii="Arial" w:hAnsi="Arial" w:cs="Arial"/>
          <w:b/>
          <w:color w:val="8DB3E2"/>
          <w:sz w:val="22"/>
          <w:szCs w:val="22"/>
          <w:lang w:val="hr-HR"/>
        </w:rPr>
        <w:t xml:space="preserve"> </w:t>
      </w:r>
      <w:r w:rsidR="009C062E" w:rsidRPr="009C062E">
        <w:rPr>
          <w:rFonts w:ascii="Arial" w:hAnsi="Arial" w:cs="Arial"/>
          <w:b/>
          <w:sz w:val="22"/>
          <w:szCs w:val="22"/>
          <w:lang w:val="hr-HR"/>
        </w:rPr>
        <w:t>170/</w:t>
      </w:r>
      <w:r w:rsidRPr="00F15261">
        <w:rPr>
          <w:rFonts w:ascii="Arial" w:hAnsi="Arial" w:cs="Arial"/>
          <w:b/>
          <w:sz w:val="22"/>
          <w:szCs w:val="22"/>
          <w:lang w:val="hr-HR"/>
        </w:rPr>
        <w:t>17</w:t>
      </w:r>
      <w:r w:rsidR="00F15261" w:rsidRPr="00F15261">
        <w:rPr>
          <w:rFonts w:ascii="Arial" w:hAnsi="Arial" w:cs="Arial"/>
          <w:b/>
          <w:sz w:val="22"/>
          <w:szCs w:val="22"/>
          <w:lang w:val="hr-HR"/>
        </w:rPr>
        <w:t>1</w:t>
      </w:r>
      <w:r w:rsidR="00C538DA" w:rsidRPr="00F15261">
        <w:rPr>
          <w:rFonts w:ascii="Arial" w:hAnsi="Arial" w:cs="Arial"/>
          <w:b/>
          <w:sz w:val="22"/>
          <w:szCs w:val="22"/>
          <w:lang w:val="hr-HR"/>
        </w:rPr>
        <w:t>/17</w:t>
      </w:r>
      <w:r w:rsidR="00F15261" w:rsidRPr="00F15261">
        <w:rPr>
          <w:rFonts w:ascii="Arial" w:hAnsi="Arial" w:cs="Arial"/>
          <w:b/>
          <w:sz w:val="22"/>
          <w:szCs w:val="22"/>
          <w:lang w:val="hr-HR"/>
        </w:rPr>
        <w:t>2</w:t>
      </w:r>
      <w:r w:rsidR="00C538DA" w:rsidRPr="00F15261">
        <w:rPr>
          <w:rFonts w:ascii="Arial" w:hAnsi="Arial" w:cs="Arial"/>
          <w:b/>
          <w:sz w:val="22"/>
          <w:szCs w:val="22"/>
          <w:lang w:val="hr-HR"/>
        </w:rPr>
        <w:t>/17</w:t>
      </w:r>
      <w:r w:rsidR="00F15261" w:rsidRPr="00F15261">
        <w:rPr>
          <w:rFonts w:ascii="Arial" w:hAnsi="Arial" w:cs="Arial"/>
          <w:b/>
          <w:sz w:val="22"/>
          <w:szCs w:val="22"/>
          <w:lang w:val="hr-HR"/>
        </w:rPr>
        <w:t>3</w:t>
      </w:r>
      <w:r w:rsidR="00C538DA" w:rsidRPr="00F15261">
        <w:rPr>
          <w:rFonts w:ascii="Arial" w:hAnsi="Arial" w:cs="Arial"/>
          <w:b/>
          <w:sz w:val="22"/>
          <w:szCs w:val="22"/>
          <w:lang w:val="hr-HR"/>
        </w:rPr>
        <w:t>/18</w:t>
      </w:r>
      <w:r w:rsidR="00F15261" w:rsidRPr="00F15261">
        <w:rPr>
          <w:rFonts w:ascii="Arial" w:hAnsi="Arial" w:cs="Arial"/>
          <w:b/>
          <w:sz w:val="22"/>
          <w:szCs w:val="22"/>
          <w:lang w:val="hr-HR"/>
        </w:rPr>
        <w:t>2</w:t>
      </w:r>
      <w:r w:rsidR="0098216F">
        <w:rPr>
          <w:rFonts w:ascii="Arial" w:hAnsi="Arial" w:cs="Arial"/>
          <w:b/>
          <w:sz w:val="22"/>
          <w:szCs w:val="22"/>
          <w:lang w:val="hr-HR"/>
        </w:rPr>
        <w:t>/281</w:t>
      </w:r>
      <w:r w:rsidR="00D967BA">
        <w:rPr>
          <w:rFonts w:ascii="Arial" w:hAnsi="Arial" w:cs="Arial"/>
          <w:b/>
          <w:sz w:val="22"/>
          <w:szCs w:val="22"/>
          <w:lang w:val="hr-HR"/>
        </w:rPr>
        <w:t>/295</w:t>
      </w:r>
    </w:p>
    <w:p w14:paraId="02DBCE43" w14:textId="77777777" w:rsidR="00A2535F" w:rsidRPr="00CF3BB5" w:rsidRDefault="00D940B6" w:rsidP="00E17B20">
      <w:pPr>
        <w:jc w:val="both"/>
        <w:rPr>
          <w:rFonts w:ascii="Arial" w:hAnsi="Arial" w:cs="Arial"/>
          <w:sz w:val="22"/>
          <w:szCs w:val="22"/>
          <w:lang w:val="hr-HR"/>
        </w:rPr>
      </w:pPr>
      <w:r w:rsidRPr="00CF3BB5">
        <w:rPr>
          <w:rFonts w:ascii="Arial" w:hAnsi="Arial" w:cs="Arial"/>
          <w:sz w:val="22"/>
          <w:szCs w:val="22"/>
          <w:lang w:val="hr-HR"/>
        </w:rPr>
        <w:t xml:space="preserve">Stanje na kontima obveza sastoji se od </w:t>
      </w:r>
      <w:r w:rsidR="002B3CD2" w:rsidRPr="00CF3BB5">
        <w:rPr>
          <w:rFonts w:ascii="Arial" w:hAnsi="Arial" w:cs="Arial"/>
          <w:sz w:val="22"/>
          <w:szCs w:val="22"/>
          <w:lang w:val="hr-HR"/>
        </w:rPr>
        <w:t xml:space="preserve">obveza za materijalne rashode </w:t>
      </w:r>
      <w:r w:rsidRPr="00CF3BB5">
        <w:rPr>
          <w:rFonts w:ascii="Arial" w:hAnsi="Arial" w:cs="Arial"/>
          <w:sz w:val="22"/>
          <w:szCs w:val="22"/>
          <w:lang w:val="hr-HR"/>
        </w:rPr>
        <w:t>po fakturama</w:t>
      </w:r>
      <w:r w:rsidR="00E17B20" w:rsidRPr="00CF3BB5">
        <w:rPr>
          <w:rFonts w:ascii="Arial" w:hAnsi="Arial" w:cs="Arial"/>
          <w:sz w:val="22"/>
          <w:szCs w:val="22"/>
          <w:lang w:val="hr-HR"/>
        </w:rPr>
        <w:t xml:space="preserve">, obavezama za isplatu plaće </w:t>
      </w:r>
      <w:r w:rsidR="002B3CD2" w:rsidRPr="00CF3BB5">
        <w:rPr>
          <w:rFonts w:ascii="Arial" w:hAnsi="Arial" w:cs="Arial"/>
          <w:sz w:val="22"/>
          <w:szCs w:val="22"/>
          <w:lang w:val="hr-HR"/>
        </w:rPr>
        <w:t>(</w:t>
      </w:r>
      <w:r w:rsidR="00E17B20" w:rsidRPr="00CF3BB5">
        <w:rPr>
          <w:rFonts w:ascii="Arial" w:hAnsi="Arial" w:cs="Arial"/>
          <w:sz w:val="22"/>
          <w:szCs w:val="22"/>
          <w:lang w:val="hr-HR"/>
        </w:rPr>
        <w:t>za prosinac promatranog razdoblja, a koji se isplaćuje početkom siječnja sljedećeg razdoblja</w:t>
      </w:r>
      <w:r w:rsidR="002B3CD2" w:rsidRPr="00CF3BB5">
        <w:rPr>
          <w:rFonts w:ascii="Arial" w:hAnsi="Arial" w:cs="Arial"/>
          <w:sz w:val="22"/>
          <w:szCs w:val="22"/>
          <w:lang w:val="hr-HR"/>
        </w:rPr>
        <w:t>)</w:t>
      </w:r>
      <w:r w:rsidR="00E17B20" w:rsidRPr="00CF3BB5">
        <w:rPr>
          <w:rFonts w:ascii="Arial" w:hAnsi="Arial" w:cs="Arial"/>
          <w:sz w:val="22"/>
          <w:szCs w:val="22"/>
          <w:lang w:val="hr-HR"/>
        </w:rPr>
        <w:t xml:space="preserve"> te ostalim tekućim obavezama (refundacije HZZO i </w:t>
      </w:r>
      <w:r w:rsidR="00474127" w:rsidRPr="00CF3BB5">
        <w:rPr>
          <w:rFonts w:ascii="Arial" w:hAnsi="Arial" w:cs="Arial"/>
          <w:sz w:val="22"/>
          <w:szCs w:val="22"/>
          <w:lang w:val="hr-HR"/>
        </w:rPr>
        <w:t xml:space="preserve">obveze za povrat u proračun za </w:t>
      </w:r>
      <w:r w:rsidR="00E17B20" w:rsidRPr="00CF3BB5">
        <w:rPr>
          <w:rFonts w:ascii="Arial" w:hAnsi="Arial" w:cs="Arial"/>
          <w:sz w:val="22"/>
          <w:szCs w:val="22"/>
          <w:lang w:val="hr-HR"/>
        </w:rPr>
        <w:t xml:space="preserve">potraživanja prema bivšoj zaposlenici Zavoda po osnovi povrata troška školarine). </w:t>
      </w:r>
    </w:p>
    <w:p w14:paraId="4584917E" w14:textId="77777777" w:rsidR="00D940B6" w:rsidRPr="00B949FB" w:rsidRDefault="00D940B6" w:rsidP="00D940B6">
      <w:pPr>
        <w:jc w:val="both"/>
        <w:rPr>
          <w:rFonts w:ascii="Arial" w:hAnsi="Arial" w:cs="Arial"/>
          <w:b/>
          <w:color w:val="8DB3E2"/>
          <w:sz w:val="22"/>
          <w:szCs w:val="22"/>
          <w:lang w:val="hr-HR"/>
        </w:rPr>
      </w:pPr>
    </w:p>
    <w:p w14:paraId="09CE6E9D" w14:textId="503E6CE8" w:rsidR="00D940B6" w:rsidRPr="00B949FB" w:rsidRDefault="00D940B6" w:rsidP="00D940B6">
      <w:pPr>
        <w:jc w:val="both"/>
        <w:rPr>
          <w:rFonts w:ascii="Arial" w:hAnsi="Arial" w:cs="Arial"/>
          <w:b/>
          <w:color w:val="8DB3E2"/>
          <w:sz w:val="22"/>
          <w:szCs w:val="22"/>
          <w:lang w:val="hr-HR"/>
        </w:rPr>
      </w:pPr>
      <w:r w:rsidRPr="00A674F8">
        <w:rPr>
          <w:rFonts w:ascii="Arial" w:hAnsi="Arial" w:cs="Arial"/>
          <w:b/>
          <w:sz w:val="22"/>
          <w:szCs w:val="22"/>
          <w:lang w:val="hr-HR"/>
        </w:rPr>
        <w:t>AOP 2</w:t>
      </w:r>
      <w:r w:rsidR="00A674F8" w:rsidRPr="00A674F8">
        <w:rPr>
          <w:rFonts w:ascii="Arial" w:hAnsi="Arial" w:cs="Arial"/>
          <w:b/>
          <w:sz w:val="22"/>
          <w:szCs w:val="22"/>
          <w:lang w:val="hr-HR"/>
        </w:rPr>
        <w:t>31</w:t>
      </w:r>
      <w:r w:rsidRPr="00A674F8">
        <w:rPr>
          <w:rFonts w:ascii="Arial" w:hAnsi="Arial" w:cs="Arial"/>
          <w:b/>
          <w:sz w:val="22"/>
          <w:szCs w:val="22"/>
          <w:lang w:val="hr-HR"/>
        </w:rPr>
        <w:t>/</w:t>
      </w:r>
      <w:r w:rsidR="00327EF7" w:rsidRPr="00A674F8">
        <w:rPr>
          <w:rFonts w:ascii="Arial" w:hAnsi="Arial" w:cs="Arial"/>
          <w:b/>
          <w:sz w:val="22"/>
          <w:szCs w:val="22"/>
          <w:lang w:val="hr-HR"/>
        </w:rPr>
        <w:t>23</w:t>
      </w:r>
      <w:r w:rsidR="00A674F8" w:rsidRPr="00A674F8">
        <w:rPr>
          <w:rFonts w:ascii="Arial" w:hAnsi="Arial" w:cs="Arial"/>
          <w:b/>
          <w:sz w:val="22"/>
          <w:szCs w:val="22"/>
          <w:lang w:val="hr-HR"/>
        </w:rPr>
        <w:t>2</w:t>
      </w:r>
      <w:r w:rsidR="00327EF7" w:rsidRPr="00A674F8">
        <w:rPr>
          <w:rFonts w:ascii="Arial" w:hAnsi="Arial" w:cs="Arial"/>
          <w:b/>
          <w:sz w:val="22"/>
          <w:szCs w:val="22"/>
          <w:lang w:val="hr-HR"/>
        </w:rPr>
        <w:t>/</w:t>
      </w:r>
      <w:r w:rsidRPr="00A674F8">
        <w:rPr>
          <w:rFonts w:ascii="Arial" w:hAnsi="Arial" w:cs="Arial"/>
          <w:b/>
          <w:sz w:val="22"/>
          <w:szCs w:val="22"/>
          <w:lang w:val="hr-HR"/>
        </w:rPr>
        <w:t>2</w:t>
      </w:r>
      <w:r w:rsidR="00663FC9" w:rsidRPr="00A674F8">
        <w:rPr>
          <w:rFonts w:ascii="Arial" w:hAnsi="Arial" w:cs="Arial"/>
          <w:b/>
          <w:sz w:val="22"/>
          <w:szCs w:val="22"/>
          <w:lang w:val="hr-HR"/>
        </w:rPr>
        <w:t>3</w:t>
      </w:r>
      <w:r w:rsidR="00A674F8" w:rsidRPr="00A674F8">
        <w:rPr>
          <w:rFonts w:ascii="Arial" w:hAnsi="Arial" w:cs="Arial"/>
          <w:b/>
          <w:sz w:val="22"/>
          <w:szCs w:val="22"/>
          <w:lang w:val="hr-HR"/>
        </w:rPr>
        <w:t>3</w:t>
      </w:r>
      <w:r w:rsidRPr="00A674F8">
        <w:rPr>
          <w:rFonts w:ascii="Arial" w:hAnsi="Arial" w:cs="Arial"/>
          <w:b/>
          <w:sz w:val="22"/>
          <w:szCs w:val="22"/>
          <w:lang w:val="hr-HR"/>
        </w:rPr>
        <w:t>/2</w:t>
      </w:r>
      <w:r w:rsidR="00663FC9" w:rsidRPr="00A674F8">
        <w:rPr>
          <w:rFonts w:ascii="Arial" w:hAnsi="Arial" w:cs="Arial"/>
          <w:b/>
          <w:sz w:val="22"/>
          <w:szCs w:val="22"/>
          <w:lang w:val="hr-HR"/>
        </w:rPr>
        <w:t>3</w:t>
      </w:r>
      <w:r w:rsidR="00A674F8" w:rsidRPr="00A674F8">
        <w:rPr>
          <w:rFonts w:ascii="Arial" w:hAnsi="Arial" w:cs="Arial"/>
          <w:b/>
          <w:sz w:val="22"/>
          <w:szCs w:val="22"/>
          <w:lang w:val="hr-HR"/>
        </w:rPr>
        <w:t>4</w:t>
      </w:r>
      <w:r w:rsidRPr="00A674F8">
        <w:rPr>
          <w:rFonts w:ascii="Arial" w:hAnsi="Arial" w:cs="Arial"/>
          <w:b/>
          <w:sz w:val="22"/>
          <w:szCs w:val="22"/>
          <w:lang w:val="hr-HR"/>
        </w:rPr>
        <w:t>/2</w:t>
      </w:r>
      <w:r w:rsidR="00663FC9" w:rsidRPr="00A674F8">
        <w:rPr>
          <w:rFonts w:ascii="Arial" w:hAnsi="Arial" w:cs="Arial"/>
          <w:b/>
          <w:sz w:val="22"/>
          <w:szCs w:val="22"/>
          <w:lang w:val="hr-HR"/>
        </w:rPr>
        <w:t>3</w:t>
      </w:r>
      <w:r w:rsidR="00A674F8" w:rsidRPr="00A674F8">
        <w:rPr>
          <w:rFonts w:ascii="Arial" w:hAnsi="Arial" w:cs="Arial"/>
          <w:b/>
          <w:sz w:val="22"/>
          <w:szCs w:val="22"/>
          <w:lang w:val="hr-HR"/>
        </w:rPr>
        <w:t>5</w:t>
      </w:r>
    </w:p>
    <w:p w14:paraId="4F762D5D" w14:textId="77777777" w:rsidR="00D940B6" w:rsidRPr="00A674F8" w:rsidRDefault="00D940B6" w:rsidP="00D940B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A674F8">
        <w:rPr>
          <w:rFonts w:ascii="Arial" w:hAnsi="Arial" w:cs="Arial"/>
          <w:sz w:val="22"/>
          <w:szCs w:val="22"/>
          <w:lang w:val="hr-HR"/>
        </w:rPr>
        <w:t xml:space="preserve">Povećanje vlastitih izvora </w:t>
      </w:r>
      <w:r w:rsidR="00CA7D8C" w:rsidRPr="00A674F8">
        <w:rPr>
          <w:rFonts w:ascii="Arial" w:hAnsi="Arial" w:cs="Arial"/>
          <w:sz w:val="22"/>
          <w:szCs w:val="22"/>
          <w:lang w:val="hr-HR"/>
        </w:rPr>
        <w:t xml:space="preserve">rezultat je </w:t>
      </w:r>
      <w:r w:rsidRPr="00A674F8">
        <w:rPr>
          <w:rFonts w:ascii="Arial" w:hAnsi="Arial" w:cs="Arial"/>
          <w:sz w:val="22"/>
          <w:szCs w:val="22"/>
          <w:lang w:val="hr-HR"/>
        </w:rPr>
        <w:t>nabav</w:t>
      </w:r>
      <w:r w:rsidR="00CA7D8C" w:rsidRPr="00A674F8">
        <w:rPr>
          <w:rFonts w:ascii="Arial" w:hAnsi="Arial" w:cs="Arial"/>
          <w:sz w:val="22"/>
          <w:szCs w:val="22"/>
          <w:lang w:val="hr-HR"/>
        </w:rPr>
        <w:t>e</w:t>
      </w:r>
      <w:r w:rsidRPr="00A674F8">
        <w:rPr>
          <w:rFonts w:ascii="Arial" w:hAnsi="Arial" w:cs="Arial"/>
          <w:sz w:val="22"/>
          <w:szCs w:val="22"/>
          <w:lang w:val="hr-HR"/>
        </w:rPr>
        <w:t xml:space="preserve"> dugotrajne materijalne im</w:t>
      </w:r>
      <w:r w:rsidR="00327EF7" w:rsidRPr="00A674F8">
        <w:rPr>
          <w:rFonts w:ascii="Arial" w:hAnsi="Arial" w:cs="Arial"/>
          <w:sz w:val="22"/>
          <w:szCs w:val="22"/>
          <w:lang w:val="hr-HR"/>
        </w:rPr>
        <w:t>ovine (najvećim dijelom iz ostalih izvora financiranja).</w:t>
      </w:r>
    </w:p>
    <w:p w14:paraId="03B728B3" w14:textId="77777777" w:rsidR="00655035" w:rsidRPr="00B949FB" w:rsidRDefault="00655035" w:rsidP="00D940B6">
      <w:pPr>
        <w:jc w:val="both"/>
        <w:rPr>
          <w:rFonts w:ascii="Arial" w:hAnsi="Arial" w:cs="Arial"/>
          <w:color w:val="8DB3E2"/>
          <w:sz w:val="22"/>
          <w:szCs w:val="22"/>
          <w:lang w:val="hr-HR"/>
        </w:rPr>
      </w:pPr>
    </w:p>
    <w:p w14:paraId="24A0FB53" w14:textId="097D801C" w:rsidR="00655035" w:rsidRPr="007D194B" w:rsidRDefault="00655035" w:rsidP="00D940B6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7D194B">
        <w:rPr>
          <w:rFonts w:ascii="Arial" w:hAnsi="Arial" w:cs="Arial"/>
          <w:b/>
          <w:sz w:val="22"/>
          <w:szCs w:val="22"/>
          <w:lang w:val="hr-HR"/>
        </w:rPr>
        <w:t xml:space="preserve">AOP </w:t>
      </w:r>
      <w:r w:rsidR="007D194B">
        <w:rPr>
          <w:rFonts w:ascii="Arial" w:hAnsi="Arial" w:cs="Arial"/>
          <w:b/>
          <w:sz w:val="22"/>
          <w:szCs w:val="22"/>
          <w:lang w:val="hr-HR"/>
        </w:rPr>
        <w:t>240/241</w:t>
      </w:r>
    </w:p>
    <w:p w14:paraId="4ED65DA4" w14:textId="77777777" w:rsidR="00655035" w:rsidRPr="007D194B" w:rsidRDefault="00655035" w:rsidP="00D940B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7D194B">
        <w:rPr>
          <w:rFonts w:ascii="Arial" w:hAnsi="Arial" w:cs="Arial"/>
          <w:sz w:val="22"/>
          <w:szCs w:val="22"/>
          <w:lang w:val="hr-HR"/>
        </w:rPr>
        <w:t xml:space="preserve">Višak prihoda poslovanja rezultat je </w:t>
      </w:r>
      <w:r w:rsidR="00A02371" w:rsidRPr="007D194B">
        <w:rPr>
          <w:rFonts w:ascii="Arial" w:hAnsi="Arial" w:cs="Arial"/>
          <w:sz w:val="22"/>
          <w:szCs w:val="22"/>
          <w:lang w:val="hr-HR"/>
        </w:rPr>
        <w:t>neutrošenih ostvarenih i prenesenih prihoda.</w:t>
      </w:r>
    </w:p>
    <w:p w14:paraId="10D34927" w14:textId="7A7BA59B" w:rsidR="00182D2F" w:rsidRPr="00B949FB" w:rsidRDefault="00182D2F" w:rsidP="00D940B6">
      <w:pPr>
        <w:jc w:val="both"/>
        <w:rPr>
          <w:rFonts w:ascii="Arial" w:hAnsi="Arial" w:cs="Arial"/>
          <w:color w:val="8DB3E2"/>
          <w:sz w:val="22"/>
          <w:szCs w:val="22"/>
          <w:lang w:val="hr-HR"/>
        </w:rPr>
      </w:pPr>
    </w:p>
    <w:p w14:paraId="748D224B" w14:textId="77777777" w:rsidR="002605CB" w:rsidRPr="00B949FB" w:rsidRDefault="002605CB" w:rsidP="00D940B6">
      <w:pPr>
        <w:jc w:val="both"/>
        <w:rPr>
          <w:rFonts w:ascii="Arial" w:hAnsi="Arial" w:cs="Arial"/>
          <w:color w:val="8DB3E2"/>
          <w:sz w:val="22"/>
          <w:szCs w:val="22"/>
          <w:lang w:val="hr-HR"/>
        </w:rPr>
      </w:pPr>
    </w:p>
    <w:p w14:paraId="14AA1837" w14:textId="68D7D480" w:rsidR="00182D2F" w:rsidRPr="00047B37" w:rsidRDefault="00182D2F" w:rsidP="00D940B6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047B37">
        <w:rPr>
          <w:rFonts w:ascii="Arial" w:hAnsi="Arial" w:cs="Arial"/>
          <w:b/>
          <w:sz w:val="22"/>
          <w:szCs w:val="22"/>
          <w:lang w:val="hr-HR"/>
        </w:rPr>
        <w:lastRenderedPageBreak/>
        <w:t>AOP 24</w:t>
      </w:r>
      <w:r w:rsidR="00047B37" w:rsidRPr="00047B37">
        <w:rPr>
          <w:rFonts w:ascii="Arial" w:hAnsi="Arial" w:cs="Arial"/>
          <w:b/>
          <w:sz w:val="22"/>
          <w:szCs w:val="22"/>
          <w:lang w:val="hr-HR"/>
        </w:rPr>
        <w:t>4</w:t>
      </w:r>
      <w:r w:rsidRPr="00047B37">
        <w:rPr>
          <w:rFonts w:ascii="Arial" w:hAnsi="Arial" w:cs="Arial"/>
          <w:b/>
          <w:sz w:val="22"/>
          <w:szCs w:val="22"/>
          <w:lang w:val="hr-HR"/>
        </w:rPr>
        <w:t>/24</w:t>
      </w:r>
      <w:r w:rsidR="00575E93" w:rsidRPr="00047B37">
        <w:rPr>
          <w:rFonts w:ascii="Arial" w:hAnsi="Arial" w:cs="Arial"/>
          <w:b/>
          <w:sz w:val="22"/>
          <w:szCs w:val="22"/>
          <w:lang w:val="hr-HR"/>
        </w:rPr>
        <w:t>6</w:t>
      </w:r>
    </w:p>
    <w:p w14:paraId="5C6FAE8D" w14:textId="738D3387" w:rsidR="00182D2F" w:rsidRPr="00575E93" w:rsidRDefault="00182D2F" w:rsidP="00D940B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575E93">
        <w:rPr>
          <w:rFonts w:ascii="Arial" w:hAnsi="Arial" w:cs="Arial"/>
          <w:sz w:val="22"/>
          <w:szCs w:val="22"/>
          <w:lang w:val="hr-HR"/>
        </w:rPr>
        <w:t>Manjak prihoda od nefinancijske imovine je tehnička kategorija rezultata koji se ispravlja aktom raspodjele u sljedećoj godini.</w:t>
      </w:r>
    </w:p>
    <w:p w14:paraId="43883662" w14:textId="77777777" w:rsidR="00474127" w:rsidRPr="00B949FB" w:rsidRDefault="00474127" w:rsidP="00D940B6">
      <w:pPr>
        <w:jc w:val="both"/>
        <w:rPr>
          <w:rFonts w:ascii="Arial" w:hAnsi="Arial" w:cs="Arial"/>
          <w:color w:val="8DB3E2"/>
          <w:sz w:val="22"/>
          <w:szCs w:val="22"/>
          <w:lang w:val="hr-HR"/>
        </w:rPr>
      </w:pPr>
    </w:p>
    <w:p w14:paraId="5B9B1B4D" w14:textId="2A7CD898" w:rsidR="004C1CDB" w:rsidRPr="009E1081" w:rsidRDefault="004C1CDB" w:rsidP="00D940B6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9E1081">
        <w:rPr>
          <w:rFonts w:ascii="Arial" w:hAnsi="Arial" w:cs="Arial"/>
          <w:b/>
          <w:sz w:val="22"/>
          <w:szCs w:val="22"/>
          <w:lang w:val="hr-HR"/>
        </w:rPr>
        <w:t>AOP 25</w:t>
      </w:r>
      <w:r w:rsidR="009E1081" w:rsidRPr="009E1081">
        <w:rPr>
          <w:rFonts w:ascii="Arial" w:hAnsi="Arial" w:cs="Arial"/>
          <w:b/>
          <w:sz w:val="22"/>
          <w:szCs w:val="22"/>
          <w:lang w:val="hr-HR"/>
        </w:rPr>
        <w:t>3</w:t>
      </w:r>
      <w:r w:rsidRPr="009E1081">
        <w:rPr>
          <w:rFonts w:ascii="Arial" w:hAnsi="Arial" w:cs="Arial"/>
          <w:b/>
          <w:sz w:val="22"/>
          <w:szCs w:val="22"/>
          <w:lang w:val="hr-HR"/>
        </w:rPr>
        <w:t>/25</w:t>
      </w:r>
      <w:r w:rsidR="009E1081" w:rsidRPr="009E1081">
        <w:rPr>
          <w:rFonts w:ascii="Arial" w:hAnsi="Arial" w:cs="Arial"/>
          <w:b/>
          <w:sz w:val="22"/>
          <w:szCs w:val="22"/>
          <w:lang w:val="hr-HR"/>
        </w:rPr>
        <w:t>4</w:t>
      </w:r>
    </w:p>
    <w:p w14:paraId="687340AC" w14:textId="0728A80C" w:rsidR="004C1CDB" w:rsidRPr="00E210D8" w:rsidRDefault="00E210D8" w:rsidP="00D940B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Radi se o z</w:t>
      </w:r>
      <w:r w:rsidR="004C1CDB" w:rsidRPr="00E210D8">
        <w:rPr>
          <w:rFonts w:ascii="Arial" w:hAnsi="Arial" w:cs="Arial"/>
          <w:sz w:val="22"/>
          <w:szCs w:val="22"/>
          <w:lang w:val="hr-HR"/>
        </w:rPr>
        <w:t>apisi</w:t>
      </w:r>
      <w:r>
        <w:rPr>
          <w:rFonts w:ascii="Arial" w:hAnsi="Arial" w:cs="Arial"/>
          <w:sz w:val="22"/>
          <w:szCs w:val="22"/>
          <w:lang w:val="hr-HR"/>
        </w:rPr>
        <w:t>ma</w:t>
      </w:r>
      <w:r w:rsidR="004C1CDB" w:rsidRPr="00E210D8">
        <w:rPr>
          <w:rFonts w:ascii="Arial" w:hAnsi="Arial" w:cs="Arial"/>
          <w:sz w:val="22"/>
          <w:szCs w:val="22"/>
          <w:lang w:val="hr-HR"/>
        </w:rPr>
        <w:t xml:space="preserve"> koji prikazuju tuđu imovinu dobivenu na korištenje, instrumente osiguranja plaćanja te potencijalne obveze po osnovi sudskih sporova u tijeku. </w:t>
      </w:r>
    </w:p>
    <w:p w14:paraId="2884EF50" w14:textId="77777777" w:rsidR="00327EF7" w:rsidRPr="00B949FB" w:rsidRDefault="00327EF7" w:rsidP="00D940B6">
      <w:pPr>
        <w:jc w:val="both"/>
        <w:rPr>
          <w:rFonts w:ascii="Arial" w:hAnsi="Arial" w:cs="Arial"/>
          <w:b/>
          <w:color w:val="8DB3E2"/>
          <w:sz w:val="22"/>
          <w:szCs w:val="22"/>
          <w:lang w:val="hr-HR"/>
        </w:rPr>
      </w:pPr>
    </w:p>
    <w:p w14:paraId="0EDD87F6" w14:textId="77777777" w:rsidR="002E1013" w:rsidRDefault="002E1013" w:rsidP="002E1013">
      <w:pPr>
        <w:rPr>
          <w:lang w:val="hr-HR"/>
        </w:rPr>
      </w:pPr>
    </w:p>
    <w:p w14:paraId="63B5AF2C" w14:textId="77777777" w:rsidR="002E1013" w:rsidRPr="0086712E" w:rsidRDefault="002E1013" w:rsidP="002E1013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86712E">
        <w:rPr>
          <w:rFonts w:ascii="Arial" w:hAnsi="Arial" w:cs="Arial"/>
          <w:b/>
          <w:sz w:val="22"/>
          <w:szCs w:val="22"/>
          <w:lang w:val="hr-HR"/>
        </w:rPr>
        <w:t>TABELE OBVEZNIH BILJEŠKI UZ BILANCU</w:t>
      </w:r>
    </w:p>
    <w:p w14:paraId="4C0E1DC6" w14:textId="77777777" w:rsidR="002E1013" w:rsidRPr="0086712E" w:rsidRDefault="002E1013" w:rsidP="002E1013">
      <w:pPr>
        <w:jc w:val="both"/>
        <w:rPr>
          <w:rFonts w:ascii="Arial" w:hAnsi="Arial" w:cs="Arial"/>
          <w:lang w:val="hr-HR"/>
        </w:rPr>
      </w:pPr>
    </w:p>
    <w:p w14:paraId="54991942" w14:textId="1BDCA6F2" w:rsidR="002E1013" w:rsidRPr="0086712E" w:rsidRDefault="002E1013" w:rsidP="002E1013">
      <w:pPr>
        <w:pStyle w:val="BodyText"/>
        <w:rPr>
          <w:rFonts w:ascii="Arial" w:hAnsi="Arial" w:cs="Arial"/>
          <w:sz w:val="22"/>
          <w:szCs w:val="22"/>
        </w:rPr>
      </w:pPr>
      <w:r w:rsidRPr="00732DD0">
        <w:rPr>
          <w:rFonts w:ascii="Arial" w:hAnsi="Arial" w:cs="Arial"/>
          <w:sz w:val="22"/>
          <w:szCs w:val="22"/>
        </w:rPr>
        <w:t>Izmjenama Pravilnika o financijskom izvještavan</w:t>
      </w:r>
      <w:r w:rsidR="00271A4E">
        <w:rPr>
          <w:rFonts w:ascii="Arial" w:hAnsi="Arial" w:cs="Arial"/>
          <w:sz w:val="22"/>
          <w:szCs w:val="22"/>
        </w:rPr>
        <w:t>ju u proračunskom računovodstvu</w:t>
      </w:r>
      <w:r w:rsidRPr="00732DD0">
        <w:rPr>
          <w:rFonts w:ascii="Arial" w:hAnsi="Arial" w:cs="Arial"/>
          <w:sz w:val="22"/>
          <w:szCs w:val="22"/>
        </w:rPr>
        <w:t xml:space="preserve"> (NN br. 112/18)</w:t>
      </w:r>
      <w:r w:rsidRPr="0086712E">
        <w:rPr>
          <w:rFonts w:ascii="Arial" w:hAnsi="Arial" w:cs="Arial"/>
          <w:sz w:val="22"/>
          <w:szCs w:val="22"/>
        </w:rPr>
        <w:t xml:space="preserve"> propisuje se da obvezne </w:t>
      </w:r>
      <w:r>
        <w:rPr>
          <w:rFonts w:ascii="Arial" w:hAnsi="Arial" w:cs="Arial"/>
          <w:sz w:val="22"/>
          <w:szCs w:val="22"/>
        </w:rPr>
        <w:t>b</w:t>
      </w:r>
      <w:r w:rsidRPr="0086712E">
        <w:rPr>
          <w:rFonts w:ascii="Arial" w:hAnsi="Arial" w:cs="Arial"/>
          <w:sz w:val="22"/>
          <w:szCs w:val="22"/>
        </w:rPr>
        <w:t xml:space="preserve">ilješke uz </w:t>
      </w:r>
      <w:r>
        <w:rPr>
          <w:rFonts w:ascii="Arial" w:hAnsi="Arial" w:cs="Arial"/>
          <w:sz w:val="22"/>
          <w:szCs w:val="22"/>
        </w:rPr>
        <w:t>b</w:t>
      </w:r>
      <w:r w:rsidRPr="0086712E">
        <w:rPr>
          <w:rFonts w:ascii="Arial" w:hAnsi="Arial" w:cs="Arial"/>
          <w:sz w:val="22"/>
          <w:szCs w:val="22"/>
        </w:rPr>
        <w:t>ilancu sadrže:</w:t>
      </w:r>
    </w:p>
    <w:p w14:paraId="106ADB23" w14:textId="77777777" w:rsidR="002E1013" w:rsidRPr="0086712E" w:rsidRDefault="002E1013" w:rsidP="002E1013">
      <w:pPr>
        <w:pStyle w:val="BodyText"/>
        <w:numPr>
          <w:ilvl w:val="0"/>
          <w:numId w:val="5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86712E">
        <w:rPr>
          <w:rFonts w:ascii="Arial" w:hAnsi="Arial" w:cs="Arial"/>
          <w:sz w:val="22"/>
          <w:szCs w:val="22"/>
        </w:rPr>
        <w:t>Prilog 1: Popis ugovornih odnosa i slično koji uz ispunjenje određenih uvjeta mogu postati imovina ili obveza</w:t>
      </w:r>
    </w:p>
    <w:p w14:paraId="6E657F3D" w14:textId="77777777" w:rsidR="002E1013" w:rsidRPr="0086712E" w:rsidRDefault="002E1013" w:rsidP="002E1013">
      <w:pPr>
        <w:pStyle w:val="BodyText"/>
        <w:numPr>
          <w:ilvl w:val="0"/>
          <w:numId w:val="5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86712E">
        <w:rPr>
          <w:rFonts w:ascii="Arial" w:hAnsi="Arial" w:cs="Arial"/>
          <w:sz w:val="22"/>
          <w:szCs w:val="22"/>
        </w:rPr>
        <w:t>Prilog  2:  Popis sudskih sporova u tijeku.</w:t>
      </w:r>
    </w:p>
    <w:p w14:paraId="46CF49D6" w14:textId="77777777" w:rsidR="002E1013" w:rsidRDefault="002E1013" w:rsidP="002E1013">
      <w:pPr>
        <w:rPr>
          <w:rFonts w:ascii="Arial" w:hAnsi="Arial" w:cs="Arial"/>
          <w:b/>
          <w:bCs/>
          <w:lang w:val="hr-HR"/>
        </w:rPr>
      </w:pPr>
    </w:p>
    <w:p w14:paraId="19506831" w14:textId="77777777" w:rsidR="002E1013" w:rsidRDefault="002E1013" w:rsidP="00AF5B7E">
      <w:pPr>
        <w:jc w:val="center"/>
        <w:rPr>
          <w:rFonts w:ascii="Arial" w:hAnsi="Arial" w:cs="Arial"/>
          <w:b/>
          <w:bCs/>
          <w:lang w:val="hr-HR"/>
        </w:rPr>
      </w:pPr>
    </w:p>
    <w:p w14:paraId="3CB9E449" w14:textId="77777777" w:rsidR="00FC502B" w:rsidRPr="00AF5B7E" w:rsidRDefault="00D44550" w:rsidP="005D670A">
      <w:pPr>
        <w:rPr>
          <w:rFonts w:ascii="Arial" w:hAnsi="Arial" w:cs="Arial"/>
          <w:b/>
          <w:bCs/>
          <w:sz w:val="22"/>
          <w:szCs w:val="22"/>
          <w:lang w:val="hr-HR"/>
        </w:rPr>
      </w:pPr>
      <w:r w:rsidRPr="00AC52A9">
        <w:rPr>
          <w:rFonts w:ascii="Arial" w:hAnsi="Arial" w:cs="Arial"/>
          <w:b/>
          <w:bCs/>
          <w:sz w:val="22"/>
          <w:szCs w:val="22"/>
          <w:lang w:val="hr-HR"/>
        </w:rPr>
        <w:t xml:space="preserve">            </w:t>
      </w:r>
      <w:r w:rsidR="0076773A" w:rsidRPr="00AC52A9">
        <w:rPr>
          <w:rFonts w:ascii="Arial" w:hAnsi="Arial" w:cs="Arial"/>
          <w:b/>
          <w:bCs/>
          <w:sz w:val="22"/>
          <w:szCs w:val="22"/>
          <w:lang w:val="hr-HR"/>
        </w:rPr>
        <w:t xml:space="preserve">                </w:t>
      </w:r>
    </w:p>
    <w:p w14:paraId="42779F1C" w14:textId="77777777" w:rsidR="00C84D00" w:rsidRPr="002E1013" w:rsidRDefault="00C84D00" w:rsidP="00C84D00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  <w:u w:val="single"/>
          <w:lang w:val="hr-HR"/>
        </w:rPr>
      </w:pPr>
      <w:r w:rsidRPr="002E1013">
        <w:rPr>
          <w:rFonts w:ascii="Arial" w:hAnsi="Arial" w:cs="Arial"/>
          <w:b/>
          <w:bCs/>
          <w:sz w:val="22"/>
          <w:szCs w:val="22"/>
          <w:u w:val="single"/>
          <w:lang w:val="hr-HR"/>
        </w:rPr>
        <w:t xml:space="preserve">BILJEŠKE UZ IZVJEŠTAJ O PRIHODIMA I RASHODIMA, </w:t>
      </w:r>
    </w:p>
    <w:p w14:paraId="021FBFCE" w14:textId="77777777" w:rsidR="00D64B6F" w:rsidRPr="002E1013" w:rsidRDefault="00C84D00" w:rsidP="00347A26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hr-HR"/>
        </w:rPr>
      </w:pPr>
      <w:r w:rsidRPr="002E1013">
        <w:rPr>
          <w:rFonts w:ascii="Arial" w:hAnsi="Arial" w:cs="Arial"/>
          <w:b/>
          <w:bCs/>
          <w:sz w:val="22"/>
          <w:szCs w:val="22"/>
          <w:lang w:val="hr-HR"/>
        </w:rPr>
        <w:t xml:space="preserve">                      </w:t>
      </w:r>
      <w:r w:rsidR="00041092" w:rsidRPr="002E1013">
        <w:rPr>
          <w:rFonts w:ascii="Arial" w:hAnsi="Arial" w:cs="Arial"/>
          <w:b/>
          <w:bCs/>
          <w:sz w:val="22"/>
          <w:szCs w:val="22"/>
          <w:lang w:val="hr-HR"/>
        </w:rPr>
        <w:t xml:space="preserve"> </w:t>
      </w:r>
      <w:r w:rsidRPr="002E1013">
        <w:rPr>
          <w:rFonts w:ascii="Arial" w:hAnsi="Arial" w:cs="Arial"/>
          <w:b/>
          <w:bCs/>
          <w:sz w:val="22"/>
          <w:szCs w:val="22"/>
          <w:u w:val="single"/>
          <w:lang w:val="hr-HR"/>
        </w:rPr>
        <w:t>PRIMICIMA I IZDACIMA  - PR-RAS</w:t>
      </w:r>
    </w:p>
    <w:p w14:paraId="170DF205" w14:textId="77777777" w:rsidR="00DF28F7" w:rsidRDefault="00DF28F7" w:rsidP="00347A26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0D0A556E" w14:textId="7AFD43BD" w:rsidR="008B5021" w:rsidRDefault="008B5021" w:rsidP="00347A26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 xml:space="preserve">Financijski plan </w:t>
      </w:r>
      <w:r w:rsidR="00A86C4A">
        <w:rPr>
          <w:rFonts w:ascii="Arial" w:hAnsi="Arial" w:cs="Arial"/>
          <w:bCs/>
          <w:sz w:val="22"/>
          <w:szCs w:val="22"/>
          <w:lang w:val="hr-HR"/>
        </w:rPr>
        <w:t>Zavod</w:t>
      </w:r>
      <w:r w:rsidR="00271A4E">
        <w:rPr>
          <w:rFonts w:ascii="Arial" w:hAnsi="Arial" w:cs="Arial"/>
          <w:bCs/>
          <w:sz w:val="22"/>
          <w:szCs w:val="22"/>
          <w:lang w:val="hr-HR"/>
        </w:rPr>
        <w:t>a</w:t>
      </w:r>
      <w:r w:rsidR="00A86C4A">
        <w:rPr>
          <w:rFonts w:ascii="Arial" w:hAnsi="Arial" w:cs="Arial"/>
          <w:bCs/>
          <w:sz w:val="22"/>
          <w:szCs w:val="22"/>
          <w:lang w:val="hr-HR"/>
        </w:rPr>
        <w:t xml:space="preserve"> za 202</w:t>
      </w:r>
      <w:r w:rsidR="002B7B63">
        <w:rPr>
          <w:rFonts w:ascii="Arial" w:hAnsi="Arial" w:cs="Arial"/>
          <w:bCs/>
          <w:sz w:val="22"/>
          <w:szCs w:val="22"/>
          <w:lang w:val="hr-HR"/>
        </w:rPr>
        <w:t>1</w:t>
      </w:r>
      <w:r w:rsidR="00A86C4A">
        <w:rPr>
          <w:rFonts w:ascii="Arial" w:hAnsi="Arial" w:cs="Arial"/>
          <w:bCs/>
          <w:sz w:val="22"/>
          <w:szCs w:val="22"/>
          <w:lang w:val="hr-HR"/>
        </w:rPr>
        <w:t>. godinu, nakon posljednje izvršene preraspodjele u 202</w:t>
      </w:r>
      <w:r w:rsidR="002B7B63">
        <w:rPr>
          <w:rFonts w:ascii="Arial" w:hAnsi="Arial" w:cs="Arial"/>
          <w:bCs/>
          <w:sz w:val="22"/>
          <w:szCs w:val="22"/>
          <w:lang w:val="hr-HR"/>
        </w:rPr>
        <w:t>1</w:t>
      </w:r>
      <w:r w:rsidR="00A86C4A">
        <w:rPr>
          <w:rFonts w:ascii="Arial" w:hAnsi="Arial" w:cs="Arial"/>
          <w:bCs/>
          <w:sz w:val="22"/>
          <w:szCs w:val="22"/>
          <w:lang w:val="hr-HR"/>
        </w:rPr>
        <w:t xml:space="preserve">. godini, iznosi </w:t>
      </w:r>
      <w:r w:rsidR="002462ED">
        <w:rPr>
          <w:rFonts w:ascii="Arial" w:hAnsi="Arial" w:cs="Arial"/>
          <w:bCs/>
          <w:sz w:val="22"/>
          <w:szCs w:val="22"/>
          <w:lang w:val="hr-HR"/>
        </w:rPr>
        <w:t>20.930.336</w:t>
      </w:r>
      <w:r w:rsidR="00A86C4A">
        <w:rPr>
          <w:rFonts w:ascii="Arial" w:hAnsi="Arial" w:cs="Arial"/>
          <w:bCs/>
          <w:sz w:val="22"/>
          <w:szCs w:val="22"/>
          <w:lang w:val="hr-HR"/>
        </w:rPr>
        <w:t xml:space="preserve"> kn.  </w:t>
      </w:r>
    </w:p>
    <w:p w14:paraId="607C1C80" w14:textId="3EEA21E1" w:rsidR="0073311F" w:rsidRDefault="00DF28F7" w:rsidP="00347A26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 xml:space="preserve">U promatranom razdoblju na ostvarenje </w:t>
      </w:r>
      <w:r w:rsidR="00CB77D7">
        <w:rPr>
          <w:rFonts w:ascii="Arial" w:hAnsi="Arial" w:cs="Arial"/>
          <w:bCs/>
          <w:sz w:val="22"/>
          <w:szCs w:val="22"/>
          <w:lang w:val="hr-HR"/>
        </w:rPr>
        <w:t xml:space="preserve">pojedinih vrsta </w:t>
      </w:r>
      <w:r>
        <w:rPr>
          <w:rFonts w:ascii="Arial" w:hAnsi="Arial" w:cs="Arial"/>
          <w:bCs/>
          <w:sz w:val="22"/>
          <w:szCs w:val="22"/>
          <w:lang w:val="hr-HR"/>
        </w:rPr>
        <w:t xml:space="preserve">prihoda i rashoda </w:t>
      </w:r>
      <w:r w:rsidR="002E1013">
        <w:rPr>
          <w:rFonts w:ascii="Arial" w:hAnsi="Arial" w:cs="Arial"/>
          <w:bCs/>
          <w:sz w:val="22"/>
          <w:szCs w:val="22"/>
          <w:lang w:val="hr-HR"/>
        </w:rPr>
        <w:t xml:space="preserve">značajno je utjecala </w:t>
      </w:r>
      <w:r w:rsidR="0073311F">
        <w:rPr>
          <w:rFonts w:ascii="Arial" w:hAnsi="Arial" w:cs="Arial"/>
          <w:bCs/>
          <w:sz w:val="22"/>
          <w:szCs w:val="22"/>
          <w:lang w:val="hr-HR"/>
        </w:rPr>
        <w:t>pandemija</w:t>
      </w:r>
      <w:r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73311F">
        <w:rPr>
          <w:rFonts w:ascii="Arial" w:hAnsi="Arial" w:cs="Arial"/>
          <w:bCs/>
          <w:sz w:val="22"/>
          <w:szCs w:val="22"/>
          <w:lang w:val="hr-HR"/>
        </w:rPr>
        <w:t xml:space="preserve">bolesti COVID-19. Zbog ograničavanja kretanja ljudi i </w:t>
      </w:r>
      <w:r w:rsidR="00271A4E" w:rsidRPr="007940B7">
        <w:rPr>
          <w:rFonts w:ascii="Arial" w:hAnsi="Arial" w:cs="Arial"/>
          <w:bCs/>
          <w:sz w:val="22"/>
          <w:szCs w:val="22"/>
          <w:lang w:val="hr-HR"/>
        </w:rPr>
        <w:t>nemogućnosti</w:t>
      </w:r>
      <w:r w:rsidR="00271A4E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73311F">
        <w:rPr>
          <w:rFonts w:ascii="Arial" w:hAnsi="Arial" w:cs="Arial"/>
          <w:bCs/>
          <w:sz w:val="22"/>
          <w:szCs w:val="22"/>
          <w:lang w:val="hr-HR"/>
        </w:rPr>
        <w:t>organizacije različitih događanja, smanjuju se i aktivnosti  Zavoda.</w:t>
      </w:r>
    </w:p>
    <w:p w14:paraId="145E358A" w14:textId="77777777" w:rsidR="00DF28F7" w:rsidRPr="00DF28F7" w:rsidRDefault="0002399F" w:rsidP="00347A26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 xml:space="preserve">U </w:t>
      </w:r>
      <w:r w:rsidR="00643F22">
        <w:rPr>
          <w:rFonts w:ascii="Arial" w:hAnsi="Arial" w:cs="Arial"/>
          <w:bCs/>
          <w:sz w:val="22"/>
          <w:szCs w:val="22"/>
          <w:lang w:val="hr-HR"/>
        </w:rPr>
        <w:t xml:space="preserve">obrazloženjima </w:t>
      </w:r>
      <w:r w:rsidR="008A6135">
        <w:rPr>
          <w:rFonts w:ascii="Arial" w:hAnsi="Arial" w:cs="Arial"/>
          <w:bCs/>
          <w:sz w:val="22"/>
          <w:szCs w:val="22"/>
          <w:lang w:val="hr-HR"/>
        </w:rPr>
        <w:t xml:space="preserve">naglasak </w:t>
      </w:r>
      <w:r w:rsidR="00643F22">
        <w:rPr>
          <w:rFonts w:ascii="Arial" w:hAnsi="Arial" w:cs="Arial"/>
          <w:bCs/>
          <w:sz w:val="22"/>
          <w:szCs w:val="22"/>
          <w:lang w:val="hr-HR"/>
        </w:rPr>
        <w:t>je dan</w:t>
      </w:r>
      <w:r>
        <w:rPr>
          <w:rFonts w:ascii="Arial" w:hAnsi="Arial" w:cs="Arial"/>
          <w:bCs/>
          <w:sz w:val="22"/>
          <w:szCs w:val="22"/>
          <w:lang w:val="hr-HR"/>
        </w:rPr>
        <w:t xml:space="preserve"> na odstupanja koja su uzrokovana i drugim utjecajima, osim spomenute </w:t>
      </w:r>
      <w:r w:rsidR="006A7B39">
        <w:rPr>
          <w:rFonts w:ascii="Arial" w:hAnsi="Arial" w:cs="Arial"/>
          <w:bCs/>
          <w:sz w:val="22"/>
          <w:szCs w:val="22"/>
          <w:lang w:val="hr-HR"/>
        </w:rPr>
        <w:t>pandemije.</w:t>
      </w:r>
    </w:p>
    <w:p w14:paraId="7D38BD34" w14:textId="77777777" w:rsidR="00512C70" w:rsidRPr="0058469A" w:rsidRDefault="00512C70" w:rsidP="0058469A">
      <w:pPr>
        <w:pStyle w:val="BodyText"/>
        <w:rPr>
          <w:rFonts w:ascii="Arial" w:hAnsi="Arial" w:cs="Arial"/>
        </w:rPr>
      </w:pPr>
    </w:p>
    <w:p w14:paraId="04BF7E70" w14:textId="77777777" w:rsidR="00225023" w:rsidRDefault="00225023" w:rsidP="00C84D00">
      <w:pPr>
        <w:numPr>
          <w:ilvl w:val="1"/>
          <w:numId w:val="2"/>
        </w:numPr>
        <w:rPr>
          <w:rFonts w:ascii="Arial" w:hAnsi="Arial" w:cs="Arial"/>
          <w:b/>
          <w:bCs/>
          <w:sz w:val="22"/>
          <w:szCs w:val="22"/>
          <w:lang w:val="hr-HR"/>
        </w:rPr>
      </w:pPr>
      <w:r w:rsidRPr="0058469A">
        <w:rPr>
          <w:rFonts w:ascii="Arial" w:hAnsi="Arial" w:cs="Arial"/>
          <w:b/>
          <w:bCs/>
          <w:sz w:val="22"/>
          <w:szCs w:val="22"/>
          <w:lang w:val="hr-HR"/>
        </w:rPr>
        <w:t>PRIHODI  POSLOVANJA</w:t>
      </w:r>
    </w:p>
    <w:p w14:paraId="41623C9E" w14:textId="77777777" w:rsidR="0058469A" w:rsidRPr="0058469A" w:rsidRDefault="0058469A" w:rsidP="0058469A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14:paraId="70BC607F" w14:textId="684CD2B0" w:rsidR="00AC52A9" w:rsidRPr="00D9011E" w:rsidRDefault="009D2766" w:rsidP="003F03D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D9011E">
        <w:rPr>
          <w:rFonts w:ascii="Arial" w:hAnsi="Arial" w:cs="Arial"/>
          <w:b/>
          <w:bCs/>
          <w:sz w:val="22"/>
          <w:szCs w:val="22"/>
          <w:lang w:val="hr-HR"/>
        </w:rPr>
        <w:t xml:space="preserve">AOP </w:t>
      </w:r>
      <w:r w:rsidRPr="004C62FE">
        <w:rPr>
          <w:rFonts w:ascii="Arial" w:hAnsi="Arial" w:cs="Arial"/>
          <w:b/>
          <w:bCs/>
          <w:sz w:val="22"/>
          <w:szCs w:val="22"/>
          <w:lang w:val="hr-HR"/>
        </w:rPr>
        <w:t>001</w:t>
      </w:r>
      <w:r w:rsidR="00D17B45" w:rsidRPr="004C62FE">
        <w:rPr>
          <w:rFonts w:ascii="Arial" w:hAnsi="Arial" w:cs="Arial"/>
          <w:b/>
          <w:bCs/>
          <w:sz w:val="22"/>
          <w:szCs w:val="22"/>
          <w:lang w:val="hr-HR"/>
        </w:rPr>
        <w:t>/</w:t>
      </w:r>
      <w:r w:rsidR="00A911CF">
        <w:rPr>
          <w:rFonts w:ascii="Arial" w:hAnsi="Arial" w:cs="Arial"/>
          <w:b/>
          <w:bCs/>
          <w:sz w:val="22"/>
          <w:szCs w:val="22"/>
          <w:lang w:val="hr-HR"/>
        </w:rPr>
        <w:t>285/</w:t>
      </w:r>
      <w:r w:rsidR="00382A4C">
        <w:rPr>
          <w:rFonts w:ascii="Arial" w:hAnsi="Arial" w:cs="Arial"/>
          <w:b/>
          <w:bCs/>
          <w:sz w:val="22"/>
          <w:szCs w:val="22"/>
          <w:lang w:val="hr-HR"/>
        </w:rPr>
        <w:t>287/</w:t>
      </w:r>
      <w:r w:rsidR="00D94819">
        <w:rPr>
          <w:rFonts w:ascii="Arial" w:hAnsi="Arial" w:cs="Arial"/>
          <w:b/>
          <w:bCs/>
          <w:sz w:val="22"/>
          <w:szCs w:val="22"/>
          <w:lang w:val="hr-HR"/>
        </w:rPr>
        <w:t>406</w:t>
      </w:r>
      <w:r w:rsidR="00BD473C" w:rsidRPr="004C62FE">
        <w:rPr>
          <w:rFonts w:ascii="Arial" w:hAnsi="Arial" w:cs="Arial"/>
          <w:b/>
          <w:bCs/>
          <w:sz w:val="22"/>
          <w:szCs w:val="22"/>
          <w:lang w:val="hr-HR"/>
        </w:rPr>
        <w:t>/</w:t>
      </w:r>
      <w:r w:rsidR="00E5689D">
        <w:rPr>
          <w:rFonts w:ascii="Arial" w:hAnsi="Arial" w:cs="Arial"/>
          <w:b/>
          <w:bCs/>
          <w:sz w:val="22"/>
          <w:szCs w:val="22"/>
          <w:lang w:val="hr-HR"/>
        </w:rPr>
        <w:t>408/</w:t>
      </w:r>
      <w:r w:rsidR="00BD473C" w:rsidRPr="004C62FE">
        <w:rPr>
          <w:rFonts w:ascii="Arial" w:hAnsi="Arial" w:cs="Arial"/>
          <w:b/>
          <w:bCs/>
          <w:sz w:val="22"/>
          <w:szCs w:val="22"/>
          <w:lang w:val="hr-HR"/>
        </w:rPr>
        <w:t>4</w:t>
      </w:r>
      <w:r w:rsidR="00D94819">
        <w:rPr>
          <w:rFonts w:ascii="Arial" w:hAnsi="Arial" w:cs="Arial"/>
          <w:b/>
          <w:bCs/>
          <w:sz w:val="22"/>
          <w:szCs w:val="22"/>
          <w:lang w:val="hr-HR"/>
        </w:rPr>
        <w:t>10</w:t>
      </w:r>
      <w:r w:rsidR="00E91DBB" w:rsidRPr="004C62FE">
        <w:rPr>
          <w:rFonts w:ascii="Arial" w:hAnsi="Arial" w:cs="Arial"/>
          <w:b/>
          <w:bCs/>
          <w:sz w:val="22"/>
          <w:szCs w:val="22"/>
          <w:lang w:val="hr-HR"/>
        </w:rPr>
        <w:t>/6</w:t>
      </w:r>
      <w:r w:rsidR="00D94819">
        <w:rPr>
          <w:rFonts w:ascii="Arial" w:hAnsi="Arial" w:cs="Arial"/>
          <w:b/>
          <w:bCs/>
          <w:sz w:val="22"/>
          <w:szCs w:val="22"/>
          <w:lang w:val="hr-HR"/>
        </w:rPr>
        <w:t>32</w:t>
      </w:r>
      <w:r w:rsidR="000D0A98" w:rsidRPr="004C62FE">
        <w:rPr>
          <w:rFonts w:ascii="Arial" w:hAnsi="Arial" w:cs="Arial"/>
          <w:b/>
          <w:bCs/>
          <w:sz w:val="22"/>
          <w:szCs w:val="22"/>
          <w:lang w:val="hr-HR"/>
        </w:rPr>
        <w:t>/63</w:t>
      </w:r>
      <w:r w:rsidR="00D94819">
        <w:rPr>
          <w:rFonts w:ascii="Arial" w:hAnsi="Arial" w:cs="Arial"/>
          <w:b/>
          <w:bCs/>
          <w:sz w:val="22"/>
          <w:szCs w:val="22"/>
          <w:lang w:val="hr-HR"/>
        </w:rPr>
        <w:t>6</w:t>
      </w:r>
      <w:r w:rsidR="00E93F13" w:rsidRPr="004C62FE">
        <w:rPr>
          <w:rFonts w:ascii="Arial" w:hAnsi="Arial" w:cs="Arial"/>
          <w:b/>
          <w:bCs/>
          <w:sz w:val="22"/>
          <w:szCs w:val="22"/>
          <w:lang w:val="hr-HR"/>
        </w:rPr>
        <w:t>/63</w:t>
      </w:r>
      <w:r w:rsidR="00D94819">
        <w:rPr>
          <w:rFonts w:ascii="Arial" w:hAnsi="Arial" w:cs="Arial"/>
          <w:b/>
          <w:bCs/>
          <w:sz w:val="22"/>
          <w:szCs w:val="22"/>
          <w:lang w:val="hr-HR"/>
        </w:rPr>
        <w:t>8</w:t>
      </w:r>
      <w:r w:rsidR="00727F91" w:rsidRPr="004C62FE">
        <w:rPr>
          <w:rFonts w:ascii="Arial" w:hAnsi="Arial" w:cs="Arial"/>
          <w:b/>
          <w:bCs/>
          <w:sz w:val="22"/>
          <w:szCs w:val="22"/>
          <w:lang w:val="hr-HR"/>
        </w:rPr>
        <w:t xml:space="preserve">   </w:t>
      </w:r>
      <w:r w:rsidR="00A17537" w:rsidRPr="004C62FE">
        <w:rPr>
          <w:rFonts w:ascii="Arial" w:hAnsi="Arial" w:cs="Arial"/>
          <w:sz w:val="22"/>
          <w:szCs w:val="22"/>
          <w:lang w:val="hr-HR"/>
        </w:rPr>
        <w:t xml:space="preserve"> </w:t>
      </w:r>
      <w:r w:rsidR="00470997" w:rsidRPr="004C62FE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05CEE5F2" w14:textId="10E97096" w:rsidR="008272FE" w:rsidRPr="00D5527A" w:rsidRDefault="00364549" w:rsidP="003F03D6">
      <w:pPr>
        <w:jc w:val="both"/>
        <w:rPr>
          <w:rFonts w:ascii="Arial" w:hAnsi="Arial" w:cs="Arial"/>
          <w:b/>
          <w:color w:val="FF0000"/>
          <w:sz w:val="22"/>
          <w:szCs w:val="22"/>
          <w:lang w:val="hr-HR"/>
        </w:rPr>
      </w:pPr>
      <w:r w:rsidRPr="00D9011E">
        <w:rPr>
          <w:rFonts w:ascii="Arial" w:hAnsi="Arial" w:cs="Arial"/>
          <w:sz w:val="22"/>
          <w:szCs w:val="22"/>
          <w:lang w:val="hr-HR"/>
        </w:rPr>
        <w:t>U</w:t>
      </w:r>
      <w:r w:rsidR="00BE3F07" w:rsidRPr="00D9011E">
        <w:rPr>
          <w:rFonts w:ascii="Arial" w:hAnsi="Arial" w:cs="Arial"/>
          <w:sz w:val="22"/>
          <w:szCs w:val="22"/>
          <w:lang w:val="hr-HR"/>
        </w:rPr>
        <w:t>kupno ostvareni prih</w:t>
      </w:r>
      <w:r w:rsidRPr="00D9011E">
        <w:rPr>
          <w:rFonts w:ascii="Arial" w:hAnsi="Arial" w:cs="Arial"/>
          <w:sz w:val="22"/>
          <w:szCs w:val="22"/>
          <w:lang w:val="hr-HR"/>
        </w:rPr>
        <w:t xml:space="preserve">odi poslovanja </w:t>
      </w:r>
      <w:r w:rsidR="00C710DB" w:rsidRPr="00D9011E">
        <w:rPr>
          <w:rFonts w:ascii="Arial" w:hAnsi="Arial" w:cs="Arial"/>
          <w:sz w:val="22"/>
          <w:szCs w:val="22"/>
          <w:lang w:val="hr-HR"/>
        </w:rPr>
        <w:t xml:space="preserve">u promatranom razdoblju </w:t>
      </w:r>
      <w:r w:rsidRPr="00D9011E">
        <w:rPr>
          <w:rFonts w:ascii="Arial" w:hAnsi="Arial" w:cs="Arial"/>
          <w:sz w:val="22"/>
          <w:szCs w:val="22"/>
          <w:lang w:val="hr-HR"/>
        </w:rPr>
        <w:t xml:space="preserve">iznose </w:t>
      </w:r>
      <w:r w:rsidR="002E1013">
        <w:rPr>
          <w:rFonts w:ascii="Arial" w:hAnsi="Arial" w:cs="Arial"/>
          <w:sz w:val="22"/>
          <w:szCs w:val="22"/>
          <w:lang w:val="hr-HR"/>
        </w:rPr>
        <w:t>22.</w:t>
      </w:r>
      <w:r w:rsidR="002462ED">
        <w:rPr>
          <w:rFonts w:ascii="Arial" w:hAnsi="Arial" w:cs="Arial"/>
          <w:sz w:val="22"/>
          <w:szCs w:val="22"/>
          <w:lang w:val="hr-HR"/>
        </w:rPr>
        <w:t>640.999</w:t>
      </w:r>
      <w:r w:rsidR="00347A26" w:rsidRPr="00D9011E">
        <w:rPr>
          <w:rFonts w:ascii="Arial" w:hAnsi="Arial" w:cs="Arial"/>
          <w:sz w:val="22"/>
          <w:szCs w:val="22"/>
          <w:lang w:val="hr-HR"/>
        </w:rPr>
        <w:t xml:space="preserve"> </w:t>
      </w:r>
      <w:r w:rsidR="00BE3F07" w:rsidRPr="00D9011E">
        <w:rPr>
          <w:rFonts w:ascii="Arial" w:hAnsi="Arial" w:cs="Arial"/>
          <w:sz w:val="22"/>
          <w:szCs w:val="22"/>
          <w:lang w:val="hr-HR"/>
        </w:rPr>
        <w:t>kn</w:t>
      </w:r>
      <w:r w:rsidR="00254308" w:rsidRPr="00D9011E">
        <w:rPr>
          <w:rFonts w:ascii="Arial" w:hAnsi="Arial" w:cs="Arial"/>
          <w:sz w:val="22"/>
          <w:szCs w:val="22"/>
          <w:lang w:val="hr-HR"/>
        </w:rPr>
        <w:t>,</w:t>
      </w:r>
      <w:r w:rsidR="00EC7F2C" w:rsidRPr="00D9011E">
        <w:rPr>
          <w:rFonts w:ascii="Arial" w:hAnsi="Arial" w:cs="Arial"/>
          <w:sz w:val="22"/>
          <w:szCs w:val="22"/>
          <w:lang w:val="hr-HR"/>
        </w:rPr>
        <w:t xml:space="preserve"> što </w:t>
      </w:r>
      <w:r w:rsidR="00271A4E">
        <w:rPr>
          <w:rFonts w:ascii="Arial" w:hAnsi="Arial" w:cs="Arial"/>
          <w:sz w:val="22"/>
          <w:szCs w:val="22"/>
          <w:lang w:val="hr-HR"/>
        </w:rPr>
        <w:t xml:space="preserve">je </w:t>
      </w:r>
      <w:r w:rsidR="00087772" w:rsidRPr="00D9011E">
        <w:rPr>
          <w:rFonts w:ascii="Arial" w:hAnsi="Arial" w:cs="Arial"/>
          <w:sz w:val="22"/>
          <w:szCs w:val="22"/>
          <w:lang w:val="hr-HR"/>
        </w:rPr>
        <w:t xml:space="preserve"> </w:t>
      </w:r>
      <w:r w:rsidR="00643F22">
        <w:rPr>
          <w:rFonts w:ascii="Arial" w:hAnsi="Arial" w:cs="Arial"/>
          <w:sz w:val="22"/>
          <w:szCs w:val="22"/>
          <w:lang w:val="hr-HR"/>
        </w:rPr>
        <w:t xml:space="preserve">neznatno </w:t>
      </w:r>
      <w:r w:rsidR="002462ED">
        <w:rPr>
          <w:rFonts w:ascii="Arial" w:hAnsi="Arial" w:cs="Arial"/>
          <w:sz w:val="22"/>
          <w:szCs w:val="22"/>
          <w:lang w:val="hr-HR"/>
        </w:rPr>
        <w:t>više</w:t>
      </w:r>
      <w:r w:rsidR="007E2A38" w:rsidRPr="00D9011E">
        <w:rPr>
          <w:rFonts w:ascii="Arial" w:hAnsi="Arial" w:cs="Arial"/>
          <w:sz w:val="22"/>
          <w:szCs w:val="22"/>
          <w:lang w:val="hr-HR"/>
        </w:rPr>
        <w:t xml:space="preserve"> </w:t>
      </w:r>
      <w:r w:rsidR="00EC7F2C" w:rsidRPr="00D9011E">
        <w:rPr>
          <w:rFonts w:ascii="Arial" w:hAnsi="Arial" w:cs="Arial"/>
          <w:sz w:val="22"/>
          <w:szCs w:val="22"/>
          <w:lang w:val="hr-HR"/>
        </w:rPr>
        <w:t xml:space="preserve">u odnosu na promatrano razdoblje prethodne godine. </w:t>
      </w:r>
    </w:p>
    <w:p w14:paraId="6D58277D" w14:textId="77777777" w:rsidR="00516B38" w:rsidRPr="007E4BA6" w:rsidRDefault="00516B38" w:rsidP="003F03D6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69EFD78D" w14:textId="14A30567" w:rsidR="007E4BA6" w:rsidRPr="00787D77" w:rsidRDefault="003B21C8" w:rsidP="003F03D6">
      <w:pPr>
        <w:jc w:val="both"/>
        <w:rPr>
          <w:rFonts w:ascii="Arial" w:hAnsi="Arial" w:cs="Arial"/>
          <w:i/>
          <w:iCs/>
          <w:sz w:val="20"/>
          <w:szCs w:val="20"/>
          <w:lang w:val="hr-HR"/>
        </w:rPr>
      </w:pPr>
      <w:r w:rsidRPr="00787D77">
        <w:rPr>
          <w:rFonts w:ascii="Arial" w:hAnsi="Arial" w:cs="Arial"/>
          <w:b/>
          <w:bCs/>
          <w:sz w:val="22"/>
          <w:szCs w:val="22"/>
          <w:lang w:val="hr-HR"/>
        </w:rPr>
        <w:t xml:space="preserve">AOP </w:t>
      </w:r>
      <w:r w:rsidR="007E4BA6" w:rsidRPr="00787D77">
        <w:rPr>
          <w:rFonts w:ascii="Arial" w:hAnsi="Arial" w:cs="Arial"/>
          <w:b/>
          <w:bCs/>
          <w:sz w:val="22"/>
          <w:szCs w:val="22"/>
          <w:lang w:val="hr-HR"/>
        </w:rPr>
        <w:t>045</w:t>
      </w:r>
      <w:r w:rsidR="006A6586" w:rsidRPr="00787D77">
        <w:rPr>
          <w:rFonts w:ascii="Arial" w:hAnsi="Arial" w:cs="Arial"/>
          <w:b/>
          <w:bCs/>
          <w:sz w:val="22"/>
          <w:szCs w:val="22"/>
          <w:lang w:val="hr-HR"/>
        </w:rPr>
        <w:t>/049/</w:t>
      </w:r>
      <w:r w:rsidR="008300C6">
        <w:rPr>
          <w:rFonts w:ascii="Arial" w:hAnsi="Arial" w:cs="Arial"/>
          <w:b/>
          <w:bCs/>
          <w:sz w:val="22"/>
          <w:szCs w:val="22"/>
          <w:lang w:val="hr-HR"/>
        </w:rPr>
        <w:t>050/</w:t>
      </w:r>
      <w:r w:rsidR="006A6586" w:rsidRPr="00787D77">
        <w:rPr>
          <w:rFonts w:ascii="Arial" w:hAnsi="Arial" w:cs="Arial"/>
          <w:b/>
          <w:bCs/>
          <w:sz w:val="22"/>
          <w:szCs w:val="22"/>
          <w:lang w:val="hr-HR"/>
        </w:rPr>
        <w:t>052</w:t>
      </w:r>
      <w:r w:rsidR="00197D4F" w:rsidRPr="00787D77">
        <w:rPr>
          <w:rFonts w:ascii="Arial" w:hAnsi="Arial" w:cs="Arial"/>
          <w:b/>
          <w:bCs/>
          <w:sz w:val="22"/>
          <w:szCs w:val="22"/>
          <w:lang w:val="hr-HR"/>
        </w:rPr>
        <w:t>/07</w:t>
      </w:r>
      <w:r w:rsidR="008300C6">
        <w:rPr>
          <w:rFonts w:ascii="Arial" w:hAnsi="Arial" w:cs="Arial"/>
          <w:b/>
          <w:bCs/>
          <w:sz w:val="22"/>
          <w:szCs w:val="22"/>
          <w:lang w:val="hr-HR"/>
        </w:rPr>
        <w:t>2</w:t>
      </w:r>
      <w:r w:rsidR="00F52CF9">
        <w:rPr>
          <w:rFonts w:ascii="Arial" w:hAnsi="Arial" w:cs="Arial"/>
          <w:b/>
          <w:bCs/>
          <w:sz w:val="22"/>
          <w:szCs w:val="22"/>
          <w:lang w:val="hr-HR"/>
        </w:rPr>
        <w:t>/075</w:t>
      </w:r>
    </w:p>
    <w:p w14:paraId="1040A26A" w14:textId="5CB4C49E" w:rsidR="00197D4F" w:rsidRDefault="007C77A4" w:rsidP="003F03D6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>U promatranom razdoblju p</w:t>
      </w:r>
      <w:r w:rsidR="00B54EA5" w:rsidRPr="00D23244">
        <w:rPr>
          <w:rFonts w:ascii="Arial" w:hAnsi="Arial" w:cs="Arial"/>
          <w:bCs/>
          <w:sz w:val="22"/>
          <w:szCs w:val="22"/>
          <w:lang w:val="hr-HR"/>
        </w:rPr>
        <w:t>omoći iz inozemstva i od subjekata unutar općeg proračuna</w:t>
      </w:r>
      <w:r w:rsidR="00895631">
        <w:rPr>
          <w:rFonts w:ascii="Arial" w:hAnsi="Arial" w:cs="Arial"/>
          <w:bCs/>
          <w:sz w:val="22"/>
          <w:szCs w:val="22"/>
          <w:lang w:val="hr-HR"/>
        </w:rPr>
        <w:t xml:space="preserve"> (045)</w:t>
      </w:r>
      <w:r w:rsidR="00EC6BAA" w:rsidRPr="00D23244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4331C3">
        <w:rPr>
          <w:rFonts w:ascii="Arial" w:hAnsi="Arial" w:cs="Arial"/>
          <w:bCs/>
          <w:sz w:val="22"/>
          <w:szCs w:val="22"/>
          <w:lang w:val="hr-HR"/>
        </w:rPr>
        <w:t>viši su za 53,4</w:t>
      </w:r>
      <w:r w:rsidR="00B93746" w:rsidRPr="00D23244">
        <w:rPr>
          <w:rFonts w:ascii="Arial" w:hAnsi="Arial" w:cs="Arial"/>
          <w:bCs/>
          <w:sz w:val="22"/>
          <w:szCs w:val="22"/>
          <w:lang w:val="hr-HR"/>
        </w:rPr>
        <w:t xml:space="preserve"> % u odnosu na</w:t>
      </w:r>
      <w:r w:rsidR="003B21C8" w:rsidRPr="00D23244">
        <w:rPr>
          <w:rFonts w:ascii="Arial" w:hAnsi="Arial" w:cs="Arial"/>
          <w:bCs/>
          <w:sz w:val="22"/>
          <w:szCs w:val="22"/>
          <w:lang w:val="hr-HR"/>
        </w:rPr>
        <w:t xml:space="preserve"> promat</w:t>
      </w:r>
      <w:r w:rsidR="006A6586" w:rsidRPr="00D23244">
        <w:rPr>
          <w:rFonts w:ascii="Arial" w:hAnsi="Arial" w:cs="Arial"/>
          <w:bCs/>
          <w:sz w:val="22"/>
          <w:szCs w:val="22"/>
          <w:lang w:val="hr-HR"/>
        </w:rPr>
        <w:t>rano razdoblje prethodne godine</w:t>
      </w:r>
      <w:r w:rsidR="00643F22">
        <w:rPr>
          <w:rFonts w:ascii="Arial" w:hAnsi="Arial" w:cs="Arial"/>
          <w:bCs/>
          <w:sz w:val="22"/>
          <w:szCs w:val="22"/>
          <w:lang w:val="hr-HR"/>
        </w:rPr>
        <w:t>,</w:t>
      </w:r>
      <w:r w:rsidR="006A6586" w:rsidRPr="00D23244">
        <w:rPr>
          <w:rFonts w:ascii="Arial" w:hAnsi="Arial" w:cs="Arial"/>
          <w:bCs/>
          <w:sz w:val="22"/>
          <w:szCs w:val="22"/>
          <w:lang w:val="hr-HR"/>
        </w:rPr>
        <w:t xml:space="preserve"> što je direktna posljedica utjecaja </w:t>
      </w:r>
      <w:r w:rsidR="004A78D9" w:rsidRPr="00D23244">
        <w:rPr>
          <w:rFonts w:ascii="Arial" w:hAnsi="Arial" w:cs="Arial"/>
          <w:bCs/>
          <w:sz w:val="22"/>
          <w:szCs w:val="22"/>
          <w:lang w:val="hr-HR"/>
        </w:rPr>
        <w:t xml:space="preserve">uplata </w:t>
      </w:r>
      <w:r w:rsidR="00BA4079" w:rsidRPr="00D23244">
        <w:rPr>
          <w:rFonts w:ascii="Arial" w:hAnsi="Arial" w:cs="Arial"/>
          <w:bCs/>
          <w:sz w:val="22"/>
          <w:szCs w:val="22"/>
          <w:lang w:val="hr-HR"/>
        </w:rPr>
        <w:t xml:space="preserve">tekućih pomoći od međunarodnih organizacija </w:t>
      </w:r>
      <w:r w:rsidR="003C1C7C">
        <w:rPr>
          <w:rFonts w:ascii="Arial" w:hAnsi="Arial" w:cs="Arial"/>
          <w:bCs/>
          <w:sz w:val="22"/>
          <w:szCs w:val="22"/>
          <w:lang w:val="hr-HR"/>
        </w:rPr>
        <w:t>te institucija i tijela EU</w:t>
      </w:r>
      <w:r w:rsidR="00DE1FDC">
        <w:rPr>
          <w:rFonts w:ascii="Arial" w:hAnsi="Arial" w:cs="Arial"/>
          <w:bCs/>
          <w:sz w:val="22"/>
          <w:szCs w:val="22"/>
          <w:lang w:val="hr-HR"/>
        </w:rPr>
        <w:t>-a</w:t>
      </w:r>
      <w:r w:rsidR="003C1C7C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BA4079" w:rsidRPr="00D23244">
        <w:rPr>
          <w:rFonts w:ascii="Arial" w:hAnsi="Arial" w:cs="Arial"/>
          <w:bCs/>
          <w:sz w:val="22"/>
          <w:szCs w:val="22"/>
          <w:lang w:val="hr-HR"/>
        </w:rPr>
        <w:t>(</w:t>
      </w:r>
      <w:r w:rsidR="007965E5">
        <w:rPr>
          <w:rFonts w:ascii="Arial" w:hAnsi="Arial" w:cs="Arial"/>
          <w:bCs/>
          <w:sz w:val="22"/>
          <w:szCs w:val="22"/>
          <w:lang w:val="hr-HR"/>
        </w:rPr>
        <w:t>049</w:t>
      </w:r>
      <w:r w:rsidR="00524741">
        <w:rPr>
          <w:rFonts w:ascii="Arial" w:hAnsi="Arial" w:cs="Arial"/>
          <w:bCs/>
          <w:sz w:val="22"/>
          <w:szCs w:val="22"/>
          <w:lang w:val="hr-HR"/>
        </w:rPr>
        <w:t>)</w:t>
      </w:r>
      <w:r w:rsidR="00197D4F">
        <w:rPr>
          <w:rFonts w:ascii="Arial" w:hAnsi="Arial" w:cs="Arial"/>
          <w:bCs/>
          <w:sz w:val="22"/>
          <w:szCs w:val="22"/>
          <w:lang w:val="hr-HR"/>
        </w:rPr>
        <w:t>, odnosno zaprimljenih uplata od strane</w:t>
      </w:r>
      <w:r w:rsidR="00197D4F" w:rsidRPr="009452C3">
        <w:rPr>
          <w:rFonts w:ascii="Arial" w:hAnsi="Arial" w:cs="Arial"/>
          <w:bCs/>
          <w:color w:val="00B050"/>
          <w:sz w:val="22"/>
          <w:szCs w:val="22"/>
          <w:lang w:val="hr-HR"/>
        </w:rPr>
        <w:t xml:space="preserve"> </w:t>
      </w:r>
      <w:r w:rsidR="003C1C7C" w:rsidRPr="003C1C7C">
        <w:rPr>
          <w:rFonts w:ascii="Arial" w:hAnsi="Arial" w:cs="Arial"/>
          <w:bCs/>
          <w:sz w:val="22"/>
          <w:szCs w:val="22"/>
          <w:lang w:val="hr-HR"/>
        </w:rPr>
        <w:t>institucija i tijela EU</w:t>
      </w:r>
      <w:r w:rsidR="00DE1FDC">
        <w:rPr>
          <w:rFonts w:ascii="Arial" w:hAnsi="Arial" w:cs="Arial"/>
          <w:bCs/>
          <w:sz w:val="22"/>
          <w:szCs w:val="22"/>
          <w:lang w:val="hr-HR"/>
        </w:rPr>
        <w:t>-a</w:t>
      </w:r>
      <w:r w:rsidR="003C1C7C" w:rsidRPr="003C1C7C">
        <w:rPr>
          <w:rFonts w:ascii="Arial" w:hAnsi="Arial" w:cs="Arial"/>
          <w:bCs/>
          <w:sz w:val="22"/>
          <w:szCs w:val="22"/>
          <w:lang w:val="hr-HR"/>
        </w:rPr>
        <w:t xml:space="preserve"> (točnije, Ureda Europske unije za intelektualno vlasništvo)</w:t>
      </w:r>
      <w:r w:rsidR="003C1C7C">
        <w:rPr>
          <w:rFonts w:ascii="Arial" w:hAnsi="Arial" w:cs="Arial"/>
          <w:bCs/>
          <w:color w:val="00B050"/>
          <w:sz w:val="22"/>
          <w:szCs w:val="22"/>
          <w:lang w:val="hr-HR"/>
        </w:rPr>
        <w:t xml:space="preserve"> </w:t>
      </w:r>
      <w:r w:rsidR="00197D4F">
        <w:rPr>
          <w:rFonts w:ascii="Arial" w:hAnsi="Arial" w:cs="Arial"/>
          <w:bCs/>
          <w:sz w:val="22"/>
          <w:szCs w:val="22"/>
          <w:lang w:val="hr-HR"/>
        </w:rPr>
        <w:t>(</w:t>
      </w:r>
      <w:r w:rsidR="009512F1">
        <w:rPr>
          <w:rFonts w:ascii="Arial" w:hAnsi="Arial" w:cs="Arial"/>
          <w:bCs/>
          <w:sz w:val="22"/>
          <w:szCs w:val="22"/>
          <w:lang w:val="hr-HR"/>
        </w:rPr>
        <w:t>052</w:t>
      </w:r>
      <w:r w:rsidR="00197D4F">
        <w:rPr>
          <w:rFonts w:ascii="Arial" w:hAnsi="Arial" w:cs="Arial"/>
          <w:bCs/>
          <w:sz w:val="22"/>
          <w:szCs w:val="22"/>
          <w:lang w:val="hr-HR"/>
        </w:rPr>
        <w:t xml:space="preserve">) za </w:t>
      </w:r>
      <w:r w:rsidR="003C1C7C">
        <w:rPr>
          <w:rFonts w:ascii="Arial" w:hAnsi="Arial" w:cs="Arial"/>
          <w:bCs/>
          <w:sz w:val="22"/>
          <w:szCs w:val="22"/>
          <w:lang w:val="hr-HR"/>
        </w:rPr>
        <w:t>plaću izaslane</w:t>
      </w:r>
      <w:r w:rsidR="00C23963">
        <w:rPr>
          <w:rFonts w:ascii="Arial" w:hAnsi="Arial" w:cs="Arial"/>
          <w:bCs/>
          <w:sz w:val="22"/>
          <w:szCs w:val="22"/>
          <w:lang w:val="hr-HR"/>
        </w:rPr>
        <w:t xml:space="preserve"> službenice.</w:t>
      </w:r>
      <w:r w:rsidR="00197D4F">
        <w:rPr>
          <w:rFonts w:ascii="Arial" w:hAnsi="Arial" w:cs="Arial"/>
          <w:bCs/>
          <w:sz w:val="22"/>
          <w:szCs w:val="22"/>
          <w:lang w:val="hr-HR"/>
        </w:rPr>
        <w:t xml:space="preserve"> </w:t>
      </w:r>
    </w:p>
    <w:p w14:paraId="7252AAA2" w14:textId="484E37DC" w:rsidR="007E695A" w:rsidRDefault="007E695A" w:rsidP="003F03D6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 xml:space="preserve">Prihodi tekućih pomoći od međunarodnih institucija (050) izostaju </w:t>
      </w:r>
      <w:r w:rsidR="009512F1">
        <w:rPr>
          <w:rFonts w:ascii="Arial" w:hAnsi="Arial" w:cs="Arial"/>
          <w:bCs/>
          <w:sz w:val="22"/>
          <w:szCs w:val="22"/>
          <w:lang w:val="hr-HR"/>
        </w:rPr>
        <w:t xml:space="preserve">u promatranom razdoblju. </w:t>
      </w:r>
    </w:p>
    <w:p w14:paraId="09103FB2" w14:textId="552695CE" w:rsidR="008D301C" w:rsidRDefault="00524741" w:rsidP="003F03D6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 w:rsidRPr="00524741">
        <w:rPr>
          <w:rFonts w:ascii="Arial" w:hAnsi="Arial" w:cs="Arial"/>
          <w:bCs/>
          <w:sz w:val="22"/>
          <w:szCs w:val="22"/>
          <w:lang w:val="hr-HR"/>
        </w:rPr>
        <w:t>U istoj grupi</w:t>
      </w:r>
      <w:r w:rsidR="008D301C" w:rsidRPr="00524741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7C77A4">
        <w:rPr>
          <w:rFonts w:ascii="Arial" w:hAnsi="Arial" w:cs="Arial"/>
          <w:bCs/>
          <w:sz w:val="22"/>
          <w:szCs w:val="22"/>
          <w:lang w:val="hr-HR"/>
        </w:rPr>
        <w:t>prihoda nalaze</w:t>
      </w:r>
      <w:r w:rsidR="008D301C" w:rsidRPr="00524741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C20679">
        <w:rPr>
          <w:rFonts w:ascii="Arial" w:hAnsi="Arial" w:cs="Arial"/>
          <w:bCs/>
          <w:sz w:val="22"/>
          <w:szCs w:val="22"/>
          <w:lang w:val="hr-HR"/>
        </w:rPr>
        <w:t>i ostvareni</w:t>
      </w:r>
      <w:r w:rsidR="004B77AA">
        <w:rPr>
          <w:rFonts w:ascii="Arial" w:hAnsi="Arial" w:cs="Arial"/>
          <w:bCs/>
          <w:sz w:val="22"/>
          <w:szCs w:val="22"/>
          <w:lang w:val="hr-HR"/>
        </w:rPr>
        <w:t xml:space="preserve"> tekući prijenosi između proračunskih korisnika istog proračuna temeljem prijenosa sredstava</w:t>
      </w:r>
      <w:r w:rsidR="00F52CF9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DE1FDC">
        <w:rPr>
          <w:rFonts w:ascii="Arial" w:hAnsi="Arial" w:cs="Arial"/>
          <w:bCs/>
          <w:sz w:val="22"/>
          <w:szCs w:val="22"/>
          <w:lang w:val="hr-HR"/>
        </w:rPr>
        <w:t xml:space="preserve">EU-a </w:t>
      </w:r>
      <w:r w:rsidR="00F52CF9">
        <w:rPr>
          <w:rFonts w:ascii="Arial" w:hAnsi="Arial" w:cs="Arial"/>
          <w:bCs/>
          <w:sz w:val="22"/>
          <w:szCs w:val="22"/>
          <w:lang w:val="hr-HR"/>
        </w:rPr>
        <w:t>(072/075)</w:t>
      </w:r>
      <w:r w:rsidR="004B77AA">
        <w:rPr>
          <w:rFonts w:ascii="Arial" w:hAnsi="Arial" w:cs="Arial"/>
          <w:bCs/>
          <w:sz w:val="22"/>
          <w:szCs w:val="22"/>
          <w:lang w:val="hr-HR"/>
        </w:rPr>
        <w:t>. Isti su vezani za prijenos</w:t>
      </w:r>
      <w:r w:rsidR="008D301C" w:rsidRPr="00524741">
        <w:rPr>
          <w:rFonts w:ascii="Arial" w:hAnsi="Arial" w:cs="Arial"/>
          <w:bCs/>
          <w:sz w:val="22"/>
          <w:szCs w:val="22"/>
          <w:lang w:val="hr-HR"/>
        </w:rPr>
        <w:t xml:space="preserve"> sredstava </w:t>
      </w:r>
      <w:r w:rsidR="0091585B" w:rsidRPr="00524741">
        <w:rPr>
          <w:rFonts w:ascii="Arial" w:hAnsi="Arial" w:cs="Arial"/>
          <w:bCs/>
          <w:sz w:val="22"/>
          <w:szCs w:val="22"/>
          <w:lang w:val="hr-HR"/>
        </w:rPr>
        <w:t xml:space="preserve">u sklopu </w:t>
      </w:r>
      <w:r w:rsidR="00474206" w:rsidRPr="00524741">
        <w:rPr>
          <w:rFonts w:ascii="Arial" w:hAnsi="Arial" w:cs="Arial"/>
          <w:bCs/>
          <w:sz w:val="22"/>
          <w:szCs w:val="22"/>
          <w:lang w:val="hr-HR"/>
        </w:rPr>
        <w:t>projekta OBZOR 2020 – Europska noć istraživača</w:t>
      </w:r>
      <w:r w:rsidR="00B64B97">
        <w:rPr>
          <w:rFonts w:ascii="Arial" w:hAnsi="Arial" w:cs="Arial"/>
          <w:bCs/>
          <w:sz w:val="22"/>
          <w:szCs w:val="22"/>
          <w:lang w:val="hr-HR"/>
        </w:rPr>
        <w:t xml:space="preserve">. </w:t>
      </w:r>
      <w:r w:rsidR="004B77AA">
        <w:rPr>
          <w:rFonts w:ascii="Arial" w:hAnsi="Arial" w:cs="Arial"/>
          <w:bCs/>
          <w:sz w:val="22"/>
          <w:szCs w:val="22"/>
          <w:lang w:val="hr-HR"/>
        </w:rPr>
        <w:t xml:space="preserve">Glavnina sredstava </w:t>
      </w:r>
      <w:r w:rsidR="00643F22">
        <w:rPr>
          <w:rFonts w:ascii="Arial" w:hAnsi="Arial" w:cs="Arial"/>
          <w:bCs/>
          <w:sz w:val="22"/>
          <w:szCs w:val="22"/>
          <w:lang w:val="hr-HR"/>
        </w:rPr>
        <w:t>uplaćena je</w:t>
      </w:r>
      <w:r w:rsidR="004B77AA">
        <w:rPr>
          <w:rFonts w:ascii="Arial" w:hAnsi="Arial" w:cs="Arial"/>
          <w:bCs/>
          <w:sz w:val="22"/>
          <w:szCs w:val="22"/>
          <w:lang w:val="hr-HR"/>
        </w:rPr>
        <w:t xml:space="preserve"> tokom 2018.</w:t>
      </w:r>
      <w:r w:rsidR="00B64B97">
        <w:rPr>
          <w:rFonts w:ascii="Arial" w:hAnsi="Arial" w:cs="Arial"/>
          <w:bCs/>
          <w:sz w:val="22"/>
          <w:szCs w:val="22"/>
          <w:lang w:val="hr-HR"/>
        </w:rPr>
        <w:t>,</w:t>
      </w:r>
      <w:r w:rsidR="004B77AA">
        <w:rPr>
          <w:rFonts w:ascii="Arial" w:hAnsi="Arial" w:cs="Arial"/>
          <w:bCs/>
          <w:sz w:val="22"/>
          <w:szCs w:val="22"/>
          <w:lang w:val="hr-HR"/>
        </w:rPr>
        <w:t xml:space="preserve"> 2019. </w:t>
      </w:r>
      <w:r w:rsidR="00B64B97">
        <w:rPr>
          <w:rFonts w:ascii="Arial" w:hAnsi="Arial" w:cs="Arial"/>
          <w:bCs/>
          <w:sz w:val="22"/>
          <w:szCs w:val="22"/>
          <w:lang w:val="hr-HR"/>
        </w:rPr>
        <w:t xml:space="preserve">i 2020. </w:t>
      </w:r>
      <w:r w:rsidR="004B77AA">
        <w:rPr>
          <w:rFonts w:ascii="Arial" w:hAnsi="Arial" w:cs="Arial"/>
          <w:bCs/>
          <w:sz w:val="22"/>
          <w:szCs w:val="22"/>
          <w:lang w:val="hr-HR"/>
        </w:rPr>
        <w:t>godine</w:t>
      </w:r>
      <w:r w:rsidR="001E05DB">
        <w:rPr>
          <w:rFonts w:ascii="Arial" w:hAnsi="Arial" w:cs="Arial"/>
          <w:bCs/>
          <w:sz w:val="22"/>
          <w:szCs w:val="22"/>
          <w:lang w:val="hr-HR"/>
        </w:rPr>
        <w:t>, a u promatranom razdoblju izostaju.</w:t>
      </w:r>
    </w:p>
    <w:p w14:paraId="0D234634" w14:textId="77777777" w:rsidR="00332FBF" w:rsidRDefault="00332FBF" w:rsidP="00BC30FD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1D48F164" w14:textId="2B868EE8" w:rsidR="008268E9" w:rsidRDefault="008268E9" w:rsidP="00BC30FD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>AOP 10</w:t>
      </w:r>
      <w:r w:rsidR="00C6787D">
        <w:rPr>
          <w:rFonts w:ascii="Arial" w:hAnsi="Arial" w:cs="Arial"/>
          <w:b/>
          <w:bCs/>
          <w:sz w:val="22"/>
          <w:szCs w:val="22"/>
          <w:lang w:val="hr-HR"/>
        </w:rPr>
        <w:t>1</w:t>
      </w:r>
    </w:p>
    <w:p w14:paraId="12613B29" w14:textId="7B0406F3" w:rsidR="008268E9" w:rsidRDefault="008268E9" w:rsidP="008268E9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 xml:space="preserve">Na drugoj razini (65), ova pozicija prikazuje utjecaj treće razine </w:t>
      </w:r>
      <w:r w:rsidR="00FB1985">
        <w:rPr>
          <w:rFonts w:ascii="Arial" w:hAnsi="Arial" w:cs="Arial"/>
          <w:bCs/>
          <w:sz w:val="22"/>
          <w:szCs w:val="22"/>
          <w:lang w:val="hr-HR"/>
        </w:rPr>
        <w:t>(AO</w:t>
      </w:r>
      <w:r>
        <w:rPr>
          <w:rFonts w:ascii="Arial" w:hAnsi="Arial" w:cs="Arial"/>
          <w:bCs/>
          <w:sz w:val="22"/>
          <w:szCs w:val="22"/>
          <w:lang w:val="hr-HR"/>
        </w:rPr>
        <w:t>P 10</w:t>
      </w:r>
      <w:r w:rsidR="00C6787D">
        <w:rPr>
          <w:rFonts w:ascii="Arial" w:hAnsi="Arial" w:cs="Arial"/>
          <w:bCs/>
          <w:sz w:val="22"/>
          <w:szCs w:val="22"/>
          <w:lang w:val="hr-HR"/>
        </w:rPr>
        <w:t>2</w:t>
      </w:r>
      <w:r>
        <w:rPr>
          <w:rFonts w:ascii="Arial" w:hAnsi="Arial" w:cs="Arial"/>
          <w:bCs/>
          <w:sz w:val="22"/>
          <w:szCs w:val="22"/>
          <w:lang w:val="hr-HR"/>
        </w:rPr>
        <w:t>/1</w:t>
      </w:r>
      <w:r w:rsidR="00C6787D">
        <w:rPr>
          <w:rFonts w:ascii="Arial" w:hAnsi="Arial" w:cs="Arial"/>
          <w:bCs/>
          <w:sz w:val="22"/>
          <w:szCs w:val="22"/>
          <w:lang w:val="hr-HR"/>
        </w:rPr>
        <w:t>07</w:t>
      </w:r>
      <w:r>
        <w:rPr>
          <w:rFonts w:ascii="Arial" w:hAnsi="Arial" w:cs="Arial"/>
          <w:bCs/>
          <w:sz w:val="22"/>
          <w:szCs w:val="22"/>
          <w:lang w:val="hr-HR"/>
        </w:rPr>
        <w:t xml:space="preserve">). </w:t>
      </w:r>
    </w:p>
    <w:p w14:paraId="37273F5B" w14:textId="77777777" w:rsidR="008268E9" w:rsidRDefault="008268E9" w:rsidP="00BC30FD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34B48F6E" w14:textId="77777777" w:rsidR="00D316C8" w:rsidRDefault="00D316C8" w:rsidP="003F03D6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0DEF3433" w14:textId="77777777" w:rsidR="00D316C8" w:rsidRDefault="00D316C8" w:rsidP="003F03D6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77B64705" w14:textId="20AF335B" w:rsidR="008D301C" w:rsidRPr="008D301C" w:rsidRDefault="001F525E" w:rsidP="003F03D6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0E6223">
        <w:rPr>
          <w:rFonts w:ascii="Arial" w:hAnsi="Arial" w:cs="Arial"/>
          <w:b/>
          <w:bCs/>
          <w:sz w:val="22"/>
          <w:szCs w:val="22"/>
          <w:lang w:val="hr-HR"/>
        </w:rPr>
        <w:lastRenderedPageBreak/>
        <w:t xml:space="preserve">AOP </w:t>
      </w:r>
      <w:r w:rsidR="008D301C">
        <w:rPr>
          <w:rFonts w:ascii="Arial" w:hAnsi="Arial" w:cs="Arial"/>
          <w:b/>
          <w:bCs/>
          <w:sz w:val="22"/>
          <w:szCs w:val="22"/>
          <w:lang w:val="hr-HR"/>
        </w:rPr>
        <w:t>10</w:t>
      </w:r>
      <w:r w:rsidR="00D17963">
        <w:rPr>
          <w:rFonts w:ascii="Arial" w:hAnsi="Arial" w:cs="Arial"/>
          <w:b/>
          <w:bCs/>
          <w:sz w:val="22"/>
          <w:szCs w:val="22"/>
          <w:lang w:val="hr-HR"/>
        </w:rPr>
        <w:t>2/</w:t>
      </w:r>
      <w:r w:rsidR="002F70D1">
        <w:rPr>
          <w:rFonts w:ascii="Arial" w:hAnsi="Arial" w:cs="Arial"/>
          <w:b/>
          <w:bCs/>
          <w:sz w:val="22"/>
          <w:szCs w:val="22"/>
          <w:lang w:val="hr-HR"/>
        </w:rPr>
        <w:t>1</w:t>
      </w:r>
      <w:r w:rsidR="00D17963">
        <w:rPr>
          <w:rFonts w:ascii="Arial" w:hAnsi="Arial" w:cs="Arial"/>
          <w:b/>
          <w:bCs/>
          <w:sz w:val="22"/>
          <w:szCs w:val="22"/>
          <w:lang w:val="hr-HR"/>
        </w:rPr>
        <w:t>06</w:t>
      </w:r>
      <w:r w:rsidR="00254308" w:rsidRPr="000E6223">
        <w:rPr>
          <w:rFonts w:ascii="Arial" w:hAnsi="Arial" w:cs="Arial"/>
          <w:b/>
          <w:bCs/>
          <w:sz w:val="22"/>
          <w:szCs w:val="22"/>
          <w:lang w:val="hr-HR"/>
        </w:rPr>
        <w:t xml:space="preserve"> </w:t>
      </w:r>
    </w:p>
    <w:p w14:paraId="26CF772A" w14:textId="1665C02C" w:rsidR="000F4E00" w:rsidRDefault="008368D0" w:rsidP="003F03D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AC52A9">
        <w:rPr>
          <w:rFonts w:ascii="Arial" w:hAnsi="Arial" w:cs="Arial"/>
          <w:sz w:val="22"/>
          <w:szCs w:val="22"/>
          <w:lang w:val="hr-HR"/>
        </w:rPr>
        <w:t>Prihodi se ostvaruju temeljem</w:t>
      </w:r>
      <w:r w:rsidR="00AD7B6A" w:rsidRPr="00AC52A9">
        <w:rPr>
          <w:rFonts w:ascii="Arial" w:hAnsi="Arial" w:cs="Arial"/>
          <w:sz w:val="22"/>
          <w:szCs w:val="22"/>
          <w:lang w:val="hr-HR"/>
        </w:rPr>
        <w:t xml:space="preserve"> provedbe međunarodnih ugovora o suradnji</w:t>
      </w:r>
      <w:r w:rsidR="00D9262F" w:rsidRPr="00AC52A9">
        <w:rPr>
          <w:rFonts w:ascii="Arial" w:hAnsi="Arial" w:cs="Arial"/>
          <w:sz w:val="22"/>
          <w:szCs w:val="22"/>
          <w:lang w:val="hr-HR"/>
        </w:rPr>
        <w:t xml:space="preserve"> </w:t>
      </w:r>
      <w:r w:rsidR="009452C3">
        <w:rPr>
          <w:rFonts w:ascii="Arial" w:hAnsi="Arial" w:cs="Arial"/>
          <w:sz w:val="22"/>
          <w:szCs w:val="22"/>
          <w:lang w:val="hr-HR"/>
        </w:rPr>
        <w:t>vezanih z</w:t>
      </w:r>
      <w:r w:rsidR="000C03D1" w:rsidRPr="00AC52A9">
        <w:rPr>
          <w:rFonts w:ascii="Arial" w:hAnsi="Arial" w:cs="Arial"/>
          <w:sz w:val="22"/>
          <w:szCs w:val="22"/>
          <w:lang w:val="hr-HR"/>
        </w:rPr>
        <w:t>a patentno pravo i to: Ugovor</w:t>
      </w:r>
      <w:r w:rsidR="009859BE" w:rsidRPr="00AC52A9">
        <w:rPr>
          <w:rFonts w:ascii="Arial" w:hAnsi="Arial" w:cs="Arial"/>
          <w:sz w:val="22"/>
          <w:szCs w:val="22"/>
          <w:lang w:val="hr-HR"/>
        </w:rPr>
        <w:t>a</w:t>
      </w:r>
      <w:r w:rsidR="000C03D1" w:rsidRPr="00AC52A9">
        <w:rPr>
          <w:rFonts w:ascii="Arial" w:hAnsi="Arial" w:cs="Arial"/>
          <w:sz w:val="22"/>
          <w:szCs w:val="22"/>
          <w:lang w:val="hr-HR"/>
        </w:rPr>
        <w:t xml:space="preserve"> o suradnji na području patenata (PCT –</w:t>
      </w:r>
      <w:r w:rsidR="00D9262F" w:rsidRPr="00AC52A9">
        <w:rPr>
          <w:rFonts w:ascii="Arial" w:hAnsi="Arial" w:cs="Arial"/>
          <w:sz w:val="22"/>
          <w:szCs w:val="22"/>
          <w:lang w:val="hr-HR"/>
        </w:rPr>
        <w:t xml:space="preserve"> </w:t>
      </w:r>
      <w:r w:rsidR="000C03D1" w:rsidRPr="00AC52A9">
        <w:rPr>
          <w:rFonts w:ascii="Arial" w:hAnsi="Arial" w:cs="Arial"/>
          <w:sz w:val="22"/>
          <w:szCs w:val="22"/>
          <w:lang w:val="hr-HR"/>
        </w:rPr>
        <w:t>Patent Cooperation Treaty) kojeg adminis</w:t>
      </w:r>
      <w:r w:rsidR="009452C3">
        <w:rPr>
          <w:rFonts w:ascii="Arial" w:hAnsi="Arial" w:cs="Arial"/>
          <w:sz w:val="22"/>
          <w:szCs w:val="22"/>
          <w:lang w:val="hr-HR"/>
        </w:rPr>
        <w:t>trira Međunarodni ured Svjetske</w:t>
      </w:r>
      <w:r w:rsidR="00D9262F" w:rsidRPr="00AC52A9">
        <w:rPr>
          <w:rFonts w:ascii="Arial" w:hAnsi="Arial" w:cs="Arial"/>
          <w:sz w:val="22"/>
          <w:szCs w:val="22"/>
          <w:lang w:val="hr-HR"/>
        </w:rPr>
        <w:t xml:space="preserve"> </w:t>
      </w:r>
      <w:r w:rsidR="000C03D1" w:rsidRPr="00AC52A9">
        <w:rPr>
          <w:rFonts w:ascii="Arial" w:hAnsi="Arial" w:cs="Arial"/>
          <w:sz w:val="22"/>
          <w:szCs w:val="22"/>
          <w:lang w:val="hr-HR"/>
        </w:rPr>
        <w:t>organizacije za intelektualno vlasništvo</w:t>
      </w:r>
      <w:r w:rsidR="009859BE" w:rsidRPr="00AC52A9">
        <w:rPr>
          <w:rFonts w:ascii="Arial" w:hAnsi="Arial" w:cs="Arial"/>
          <w:sz w:val="22"/>
          <w:szCs w:val="22"/>
          <w:lang w:val="hr-HR"/>
        </w:rPr>
        <w:t xml:space="preserve"> (WIPO – World Intellectual P</w:t>
      </w:r>
      <w:r w:rsidR="000C03D1" w:rsidRPr="00AC52A9">
        <w:rPr>
          <w:rFonts w:ascii="Arial" w:hAnsi="Arial" w:cs="Arial"/>
          <w:sz w:val="22"/>
          <w:szCs w:val="22"/>
          <w:lang w:val="hr-HR"/>
        </w:rPr>
        <w:t xml:space="preserve">roperty </w:t>
      </w:r>
      <w:r w:rsidR="009452C3">
        <w:rPr>
          <w:rFonts w:ascii="Arial" w:hAnsi="Arial" w:cs="Arial"/>
          <w:sz w:val="22"/>
          <w:szCs w:val="22"/>
          <w:lang w:val="hr-HR"/>
        </w:rPr>
        <w:t>Organiz</w:t>
      </w:r>
      <w:r w:rsidR="000C03D1" w:rsidRPr="00AC52A9">
        <w:rPr>
          <w:rFonts w:ascii="Arial" w:hAnsi="Arial" w:cs="Arial"/>
          <w:sz w:val="22"/>
          <w:szCs w:val="22"/>
          <w:lang w:val="hr-HR"/>
        </w:rPr>
        <w:t>ation)</w:t>
      </w:r>
      <w:r w:rsidR="000162C7">
        <w:rPr>
          <w:rFonts w:ascii="Arial" w:hAnsi="Arial" w:cs="Arial"/>
          <w:sz w:val="22"/>
          <w:szCs w:val="22"/>
          <w:lang w:val="hr-HR"/>
        </w:rPr>
        <w:t xml:space="preserve"> </w:t>
      </w:r>
      <w:r w:rsidR="000C03D1" w:rsidRPr="00AC52A9">
        <w:rPr>
          <w:rFonts w:ascii="Arial" w:hAnsi="Arial" w:cs="Arial"/>
          <w:sz w:val="22"/>
          <w:szCs w:val="22"/>
          <w:lang w:val="hr-HR"/>
        </w:rPr>
        <w:t>sa</w:t>
      </w:r>
      <w:r w:rsidR="009859BE" w:rsidRPr="00AC52A9">
        <w:rPr>
          <w:rFonts w:ascii="Arial" w:hAnsi="Arial" w:cs="Arial"/>
          <w:sz w:val="22"/>
          <w:szCs w:val="22"/>
          <w:lang w:val="hr-HR"/>
        </w:rPr>
        <w:t xml:space="preserve"> sjedištem u Ženevi, i Konvencije</w:t>
      </w:r>
      <w:r w:rsidR="000C03D1" w:rsidRPr="00AC52A9">
        <w:rPr>
          <w:rFonts w:ascii="Arial" w:hAnsi="Arial" w:cs="Arial"/>
          <w:sz w:val="22"/>
          <w:szCs w:val="22"/>
          <w:lang w:val="hr-HR"/>
        </w:rPr>
        <w:t xml:space="preserve"> o priznavanju europskih</w:t>
      </w:r>
      <w:r w:rsidR="00D9262F" w:rsidRPr="00AC52A9">
        <w:rPr>
          <w:rFonts w:ascii="Arial" w:hAnsi="Arial" w:cs="Arial"/>
          <w:sz w:val="22"/>
          <w:szCs w:val="22"/>
          <w:lang w:val="hr-HR"/>
        </w:rPr>
        <w:t xml:space="preserve"> </w:t>
      </w:r>
      <w:r w:rsidR="000C03D1" w:rsidRPr="00AC52A9">
        <w:rPr>
          <w:rFonts w:ascii="Arial" w:hAnsi="Arial" w:cs="Arial"/>
          <w:sz w:val="22"/>
          <w:szCs w:val="22"/>
          <w:lang w:val="hr-HR"/>
        </w:rPr>
        <w:t>patenata (EPC – European Patent Conventio</w:t>
      </w:r>
      <w:r w:rsidR="009859BE" w:rsidRPr="00AC52A9">
        <w:rPr>
          <w:rFonts w:ascii="Arial" w:hAnsi="Arial" w:cs="Arial"/>
          <w:sz w:val="22"/>
          <w:szCs w:val="22"/>
          <w:lang w:val="hr-HR"/>
        </w:rPr>
        <w:t>n) koju administrira Europski</w:t>
      </w:r>
      <w:r w:rsidR="000C03D1" w:rsidRPr="00AC52A9">
        <w:rPr>
          <w:rFonts w:ascii="Arial" w:hAnsi="Arial" w:cs="Arial"/>
          <w:sz w:val="22"/>
          <w:szCs w:val="22"/>
          <w:lang w:val="hr-HR"/>
        </w:rPr>
        <w:t xml:space="preserve"> </w:t>
      </w:r>
      <w:r w:rsidR="00D9262F" w:rsidRPr="00AC52A9">
        <w:rPr>
          <w:rFonts w:ascii="Arial" w:hAnsi="Arial" w:cs="Arial"/>
          <w:sz w:val="22"/>
          <w:szCs w:val="22"/>
          <w:lang w:val="hr-HR"/>
        </w:rPr>
        <w:t xml:space="preserve"> </w:t>
      </w:r>
      <w:r w:rsidR="009859BE" w:rsidRPr="00AC52A9">
        <w:rPr>
          <w:rFonts w:ascii="Arial" w:hAnsi="Arial" w:cs="Arial"/>
          <w:sz w:val="22"/>
          <w:szCs w:val="22"/>
          <w:lang w:val="hr-HR"/>
        </w:rPr>
        <w:t>patentni ured</w:t>
      </w:r>
      <w:r w:rsidR="00CD4ED2" w:rsidRPr="00AC52A9">
        <w:rPr>
          <w:rFonts w:ascii="Arial" w:hAnsi="Arial" w:cs="Arial"/>
          <w:sz w:val="22"/>
          <w:szCs w:val="22"/>
          <w:lang w:val="hr-HR"/>
        </w:rPr>
        <w:t xml:space="preserve"> </w:t>
      </w:r>
      <w:r w:rsidR="000C03D1" w:rsidRPr="00AC52A9">
        <w:rPr>
          <w:rFonts w:ascii="Arial" w:hAnsi="Arial" w:cs="Arial"/>
          <w:sz w:val="22"/>
          <w:szCs w:val="22"/>
          <w:lang w:val="hr-HR"/>
        </w:rPr>
        <w:t xml:space="preserve"> (E</w:t>
      </w:r>
      <w:r w:rsidR="0012267A" w:rsidRPr="00AC52A9">
        <w:rPr>
          <w:rFonts w:ascii="Arial" w:hAnsi="Arial" w:cs="Arial"/>
          <w:sz w:val="22"/>
          <w:szCs w:val="22"/>
          <w:lang w:val="hr-HR"/>
        </w:rPr>
        <w:t>PO – European Patent Office) kao izvršno tijelo Europske patentne organizacije (European Patent Organization).</w:t>
      </w:r>
      <w:r w:rsidR="00D9262F" w:rsidRPr="00AC52A9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001B52EA" w14:textId="12D16314" w:rsidR="000C03D1" w:rsidRPr="00A444BB" w:rsidRDefault="000C03D1" w:rsidP="003F03D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AC52A9">
        <w:rPr>
          <w:rFonts w:ascii="Arial" w:hAnsi="Arial" w:cs="Arial"/>
          <w:sz w:val="22"/>
          <w:szCs w:val="22"/>
          <w:lang w:val="hr-HR"/>
        </w:rPr>
        <w:t xml:space="preserve">Iz </w:t>
      </w:r>
      <w:r w:rsidR="001B3144">
        <w:rPr>
          <w:rFonts w:ascii="Arial" w:hAnsi="Arial" w:cs="Arial"/>
          <w:sz w:val="22"/>
          <w:szCs w:val="22"/>
          <w:lang w:val="hr-HR"/>
        </w:rPr>
        <w:t>navedenih</w:t>
      </w:r>
      <w:r w:rsidRPr="00AC52A9">
        <w:rPr>
          <w:rFonts w:ascii="Arial" w:hAnsi="Arial" w:cs="Arial"/>
          <w:sz w:val="22"/>
          <w:szCs w:val="22"/>
          <w:lang w:val="hr-HR"/>
        </w:rPr>
        <w:t xml:space="preserve"> međunarodnih ugovora</w:t>
      </w:r>
      <w:r w:rsidR="00CD4ED2" w:rsidRPr="00AC52A9">
        <w:rPr>
          <w:rFonts w:ascii="Arial" w:hAnsi="Arial" w:cs="Arial"/>
          <w:sz w:val="22"/>
          <w:szCs w:val="22"/>
          <w:lang w:val="hr-HR"/>
        </w:rPr>
        <w:t>,</w:t>
      </w:r>
      <w:r w:rsidRPr="00AC52A9">
        <w:rPr>
          <w:rFonts w:ascii="Arial" w:hAnsi="Arial" w:cs="Arial"/>
          <w:sz w:val="22"/>
          <w:szCs w:val="22"/>
          <w:lang w:val="hr-HR"/>
        </w:rPr>
        <w:t xml:space="preserve"> kojih je R</w:t>
      </w:r>
      <w:r w:rsidR="00CD4ED2" w:rsidRPr="00AC52A9">
        <w:rPr>
          <w:rFonts w:ascii="Arial" w:hAnsi="Arial" w:cs="Arial"/>
          <w:sz w:val="22"/>
          <w:szCs w:val="22"/>
          <w:lang w:val="hr-HR"/>
        </w:rPr>
        <w:t xml:space="preserve">epublika </w:t>
      </w:r>
      <w:r w:rsidRPr="00AC52A9">
        <w:rPr>
          <w:rFonts w:ascii="Arial" w:hAnsi="Arial" w:cs="Arial"/>
          <w:sz w:val="22"/>
          <w:szCs w:val="22"/>
          <w:lang w:val="hr-HR"/>
        </w:rPr>
        <w:t>H</w:t>
      </w:r>
      <w:r w:rsidR="00CD4ED2" w:rsidRPr="00AC52A9">
        <w:rPr>
          <w:rFonts w:ascii="Arial" w:hAnsi="Arial" w:cs="Arial"/>
          <w:sz w:val="22"/>
          <w:szCs w:val="22"/>
          <w:lang w:val="hr-HR"/>
        </w:rPr>
        <w:t>rvatska</w:t>
      </w:r>
      <w:r w:rsidRPr="00AC52A9">
        <w:rPr>
          <w:rFonts w:ascii="Arial" w:hAnsi="Arial" w:cs="Arial"/>
          <w:sz w:val="22"/>
          <w:szCs w:val="22"/>
          <w:lang w:val="hr-HR"/>
        </w:rPr>
        <w:t xml:space="preserve"> potpisnica</w:t>
      </w:r>
      <w:r w:rsidR="00CD4ED2" w:rsidRPr="00AC52A9">
        <w:rPr>
          <w:rFonts w:ascii="Arial" w:hAnsi="Arial" w:cs="Arial"/>
          <w:sz w:val="22"/>
          <w:szCs w:val="22"/>
          <w:lang w:val="hr-HR"/>
        </w:rPr>
        <w:t>,</w:t>
      </w:r>
      <w:r w:rsidR="00D9262F" w:rsidRPr="00AC52A9">
        <w:rPr>
          <w:rFonts w:ascii="Arial" w:hAnsi="Arial" w:cs="Arial"/>
          <w:sz w:val="22"/>
          <w:szCs w:val="22"/>
          <w:lang w:val="hr-HR"/>
        </w:rPr>
        <w:t xml:space="preserve"> </w:t>
      </w:r>
      <w:r w:rsidRPr="00AC52A9">
        <w:rPr>
          <w:rFonts w:ascii="Arial" w:hAnsi="Arial" w:cs="Arial"/>
          <w:sz w:val="22"/>
          <w:szCs w:val="22"/>
          <w:lang w:val="hr-HR"/>
        </w:rPr>
        <w:t xml:space="preserve">proizlaze financijske obveze </w:t>
      </w:r>
      <w:r w:rsidR="000F4E00">
        <w:rPr>
          <w:rFonts w:ascii="Arial" w:hAnsi="Arial" w:cs="Arial"/>
          <w:sz w:val="22"/>
          <w:szCs w:val="22"/>
          <w:lang w:val="hr-HR"/>
        </w:rPr>
        <w:t>Zavoda</w:t>
      </w:r>
      <w:r w:rsidRPr="00AC52A9">
        <w:rPr>
          <w:rFonts w:ascii="Arial" w:hAnsi="Arial" w:cs="Arial"/>
          <w:sz w:val="22"/>
          <w:szCs w:val="22"/>
          <w:lang w:val="hr-HR"/>
        </w:rPr>
        <w:t xml:space="preserve"> da iz tih prihoda od uplata </w:t>
      </w:r>
      <w:r w:rsidR="001B3144">
        <w:rPr>
          <w:rFonts w:ascii="Arial" w:hAnsi="Arial" w:cs="Arial"/>
          <w:sz w:val="22"/>
          <w:szCs w:val="22"/>
          <w:lang w:val="hr-HR"/>
        </w:rPr>
        <w:t xml:space="preserve">podnositelja prijava patenata, </w:t>
      </w:r>
      <w:r w:rsidRPr="00AC52A9">
        <w:rPr>
          <w:rFonts w:ascii="Arial" w:hAnsi="Arial" w:cs="Arial"/>
          <w:sz w:val="22"/>
          <w:szCs w:val="22"/>
          <w:lang w:val="hr-HR"/>
        </w:rPr>
        <w:t>kao i nositelja</w:t>
      </w:r>
      <w:r w:rsidR="00D9262F" w:rsidRPr="00AC52A9">
        <w:rPr>
          <w:rFonts w:ascii="Arial" w:hAnsi="Arial" w:cs="Arial"/>
          <w:sz w:val="22"/>
          <w:szCs w:val="22"/>
          <w:lang w:val="hr-HR"/>
        </w:rPr>
        <w:t xml:space="preserve"> </w:t>
      </w:r>
      <w:r w:rsidRPr="00AC52A9">
        <w:rPr>
          <w:rFonts w:ascii="Arial" w:hAnsi="Arial" w:cs="Arial"/>
          <w:sz w:val="22"/>
          <w:szCs w:val="22"/>
          <w:lang w:val="hr-HR"/>
        </w:rPr>
        <w:t>priznatih i važećih patenata, proslijedi uplatu pripadajuće pristojbe navedenim</w:t>
      </w:r>
      <w:r w:rsidR="00D9262F" w:rsidRPr="00AC52A9">
        <w:rPr>
          <w:rFonts w:ascii="Arial" w:hAnsi="Arial" w:cs="Arial"/>
          <w:sz w:val="22"/>
          <w:szCs w:val="22"/>
          <w:lang w:val="hr-HR"/>
        </w:rPr>
        <w:t xml:space="preserve"> </w:t>
      </w:r>
      <w:r w:rsidR="004A6480" w:rsidRPr="00AC52A9">
        <w:rPr>
          <w:rFonts w:ascii="Arial" w:hAnsi="Arial" w:cs="Arial"/>
          <w:sz w:val="22"/>
          <w:szCs w:val="22"/>
          <w:lang w:val="hr-HR"/>
        </w:rPr>
        <w:t>međunarodnim uredima</w:t>
      </w:r>
      <w:r w:rsidR="009D0E44" w:rsidRPr="00AC52A9">
        <w:rPr>
          <w:rFonts w:ascii="Arial" w:hAnsi="Arial" w:cs="Arial"/>
          <w:sz w:val="22"/>
          <w:szCs w:val="22"/>
          <w:lang w:val="hr-HR"/>
        </w:rPr>
        <w:t>,</w:t>
      </w:r>
      <w:r w:rsidR="004A6480" w:rsidRPr="00AC52A9">
        <w:rPr>
          <w:rFonts w:ascii="Arial" w:hAnsi="Arial" w:cs="Arial"/>
          <w:sz w:val="22"/>
          <w:szCs w:val="22"/>
          <w:lang w:val="hr-HR"/>
        </w:rPr>
        <w:t xml:space="preserve"> iskazano na rashodovnoj strani </w:t>
      </w:r>
      <w:r w:rsidR="000F4E00">
        <w:rPr>
          <w:rFonts w:ascii="Arial" w:hAnsi="Arial" w:cs="Arial"/>
          <w:sz w:val="22"/>
          <w:szCs w:val="22"/>
          <w:lang w:val="hr-HR"/>
        </w:rPr>
        <w:t>(</w:t>
      </w:r>
      <w:r w:rsidR="00D17963">
        <w:rPr>
          <w:rFonts w:ascii="Arial" w:hAnsi="Arial" w:cs="Arial"/>
          <w:sz w:val="22"/>
          <w:szCs w:val="22"/>
          <w:lang w:val="hr-HR"/>
        </w:rPr>
        <w:t>188</w:t>
      </w:r>
      <w:r w:rsidR="000F4E00">
        <w:rPr>
          <w:rFonts w:ascii="Arial" w:hAnsi="Arial" w:cs="Arial"/>
          <w:sz w:val="22"/>
          <w:szCs w:val="22"/>
          <w:lang w:val="hr-HR"/>
        </w:rPr>
        <w:t>)</w:t>
      </w:r>
      <w:r w:rsidR="002C5A30">
        <w:rPr>
          <w:rFonts w:ascii="Arial" w:hAnsi="Arial" w:cs="Arial"/>
          <w:sz w:val="22"/>
          <w:szCs w:val="22"/>
          <w:lang w:val="hr-HR"/>
        </w:rPr>
        <w:t>.</w:t>
      </w:r>
    </w:p>
    <w:p w14:paraId="33488784" w14:textId="77777777" w:rsidR="001E6377" w:rsidRDefault="000F4E00" w:rsidP="003F03D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S</w:t>
      </w:r>
      <w:r w:rsidR="000C03D1" w:rsidRPr="00AC52A9">
        <w:rPr>
          <w:rFonts w:ascii="Arial" w:hAnsi="Arial" w:cs="Arial"/>
          <w:sz w:val="22"/>
          <w:szCs w:val="22"/>
          <w:lang w:val="hr-HR"/>
        </w:rPr>
        <w:t>lijedom PCT Ugovora</w:t>
      </w:r>
      <w:r>
        <w:rPr>
          <w:rFonts w:ascii="Arial" w:hAnsi="Arial" w:cs="Arial"/>
          <w:sz w:val="22"/>
          <w:szCs w:val="22"/>
          <w:lang w:val="hr-HR"/>
        </w:rPr>
        <w:t>,</w:t>
      </w:r>
      <w:r w:rsidR="000C03D1" w:rsidRPr="00AC52A9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Zavod</w:t>
      </w:r>
      <w:r w:rsidR="000C03D1" w:rsidRPr="00AC52A9">
        <w:rPr>
          <w:rFonts w:ascii="Arial" w:hAnsi="Arial" w:cs="Arial"/>
          <w:sz w:val="22"/>
          <w:szCs w:val="22"/>
          <w:lang w:val="hr-HR"/>
        </w:rPr>
        <w:t xml:space="preserve"> zaprima međunarodne prijave patenta</w:t>
      </w:r>
      <w:r w:rsidR="00D9262F" w:rsidRPr="00AC52A9">
        <w:rPr>
          <w:rFonts w:ascii="Arial" w:hAnsi="Arial" w:cs="Arial"/>
          <w:sz w:val="22"/>
          <w:szCs w:val="22"/>
          <w:lang w:val="hr-HR"/>
        </w:rPr>
        <w:t xml:space="preserve"> </w:t>
      </w:r>
      <w:r w:rsidR="000C03D1" w:rsidRPr="00AC52A9">
        <w:rPr>
          <w:rFonts w:ascii="Arial" w:hAnsi="Arial" w:cs="Arial"/>
          <w:sz w:val="22"/>
          <w:szCs w:val="22"/>
          <w:lang w:val="hr-HR"/>
        </w:rPr>
        <w:t>koje je dužan, zajedno sa pristojbama koje se plaćaju za tu prijavu, a uplaćuju se</w:t>
      </w:r>
      <w:r w:rsidR="00D9262F" w:rsidRPr="00AC52A9">
        <w:rPr>
          <w:rFonts w:ascii="Arial" w:hAnsi="Arial" w:cs="Arial"/>
          <w:sz w:val="22"/>
          <w:szCs w:val="22"/>
          <w:lang w:val="hr-HR"/>
        </w:rPr>
        <w:t xml:space="preserve"> </w:t>
      </w:r>
      <w:r w:rsidR="000C03D1" w:rsidRPr="00AC52A9">
        <w:rPr>
          <w:rFonts w:ascii="Arial" w:hAnsi="Arial" w:cs="Arial"/>
          <w:sz w:val="22"/>
          <w:szCs w:val="22"/>
          <w:lang w:val="hr-HR"/>
        </w:rPr>
        <w:t>u državni prora</w:t>
      </w:r>
      <w:r w:rsidR="00CD4ED2" w:rsidRPr="00AC52A9">
        <w:rPr>
          <w:rFonts w:ascii="Arial" w:hAnsi="Arial" w:cs="Arial"/>
          <w:sz w:val="22"/>
          <w:szCs w:val="22"/>
          <w:lang w:val="hr-HR"/>
        </w:rPr>
        <w:t>čun, proslijediti Međunarodnom u</w:t>
      </w:r>
      <w:r w:rsidR="000C03D1" w:rsidRPr="00AC52A9">
        <w:rPr>
          <w:rFonts w:ascii="Arial" w:hAnsi="Arial" w:cs="Arial"/>
          <w:sz w:val="22"/>
          <w:szCs w:val="22"/>
          <w:lang w:val="hr-HR"/>
        </w:rPr>
        <w:t>redu Svjetske organizacije za</w:t>
      </w:r>
      <w:r w:rsidR="00D9262F" w:rsidRPr="00AC52A9">
        <w:rPr>
          <w:rFonts w:ascii="Arial" w:hAnsi="Arial" w:cs="Arial"/>
          <w:sz w:val="22"/>
          <w:szCs w:val="22"/>
          <w:lang w:val="hr-HR"/>
        </w:rPr>
        <w:t xml:space="preserve"> </w:t>
      </w:r>
      <w:r w:rsidR="000C03D1" w:rsidRPr="00AC52A9">
        <w:rPr>
          <w:rFonts w:ascii="Arial" w:hAnsi="Arial" w:cs="Arial"/>
          <w:sz w:val="22"/>
          <w:szCs w:val="22"/>
          <w:lang w:val="hr-HR"/>
        </w:rPr>
        <w:t>intelektualno vlasništvo u Ženev</w:t>
      </w:r>
      <w:r w:rsidR="000913C3" w:rsidRPr="00AC52A9">
        <w:rPr>
          <w:rFonts w:ascii="Arial" w:hAnsi="Arial" w:cs="Arial"/>
          <w:sz w:val="22"/>
          <w:szCs w:val="22"/>
          <w:lang w:val="hr-HR"/>
        </w:rPr>
        <w:t>i, dok je odgovarajući dio u</w:t>
      </w:r>
      <w:r w:rsidR="00CD4ED2" w:rsidRPr="00AC52A9">
        <w:rPr>
          <w:rFonts w:ascii="Arial" w:hAnsi="Arial" w:cs="Arial"/>
          <w:sz w:val="22"/>
          <w:szCs w:val="22"/>
          <w:lang w:val="hr-HR"/>
        </w:rPr>
        <w:t>plata za održavanje</w:t>
      </w:r>
      <w:r w:rsidR="00D9262F" w:rsidRPr="00AC52A9">
        <w:rPr>
          <w:rFonts w:ascii="Arial" w:hAnsi="Arial" w:cs="Arial"/>
          <w:sz w:val="22"/>
          <w:szCs w:val="22"/>
          <w:lang w:val="hr-HR"/>
        </w:rPr>
        <w:t xml:space="preserve"> </w:t>
      </w:r>
      <w:r w:rsidR="0012267A" w:rsidRPr="00AC52A9">
        <w:rPr>
          <w:rFonts w:ascii="Arial" w:hAnsi="Arial" w:cs="Arial"/>
          <w:sz w:val="22"/>
          <w:szCs w:val="22"/>
          <w:lang w:val="hr-HR"/>
        </w:rPr>
        <w:t>patenata priznatih</w:t>
      </w:r>
      <w:r w:rsidR="000913C3" w:rsidRPr="00AC52A9">
        <w:rPr>
          <w:rFonts w:ascii="Arial" w:hAnsi="Arial" w:cs="Arial"/>
          <w:sz w:val="22"/>
          <w:szCs w:val="22"/>
          <w:lang w:val="hr-HR"/>
        </w:rPr>
        <w:t xml:space="preserve"> temeljem Europske patentne konvencije dužan proslijediti</w:t>
      </w:r>
      <w:r w:rsidR="00D9262F" w:rsidRPr="00AC52A9">
        <w:rPr>
          <w:rFonts w:ascii="Arial" w:hAnsi="Arial" w:cs="Arial"/>
          <w:sz w:val="22"/>
          <w:szCs w:val="22"/>
          <w:lang w:val="hr-HR"/>
        </w:rPr>
        <w:t xml:space="preserve"> </w:t>
      </w:r>
      <w:r w:rsidR="000C03D1" w:rsidRPr="00AC52A9">
        <w:rPr>
          <w:rFonts w:ascii="Arial" w:hAnsi="Arial" w:cs="Arial"/>
          <w:sz w:val="22"/>
          <w:szCs w:val="22"/>
          <w:lang w:val="hr-HR"/>
        </w:rPr>
        <w:t>Europskom patentnom uredu. Iz tog su</w:t>
      </w:r>
      <w:r w:rsidR="000913C3" w:rsidRPr="00AC52A9">
        <w:rPr>
          <w:rFonts w:ascii="Arial" w:hAnsi="Arial" w:cs="Arial"/>
          <w:sz w:val="22"/>
          <w:szCs w:val="22"/>
          <w:lang w:val="hr-HR"/>
        </w:rPr>
        <w:t xml:space="preserve"> razloga sredstva prihoda iz izvora 43</w:t>
      </w:r>
      <w:r w:rsidR="00D9262F" w:rsidRPr="00AC52A9">
        <w:rPr>
          <w:rFonts w:ascii="Arial" w:hAnsi="Arial" w:cs="Arial"/>
          <w:sz w:val="22"/>
          <w:szCs w:val="22"/>
          <w:lang w:val="hr-HR"/>
        </w:rPr>
        <w:t xml:space="preserve"> </w:t>
      </w:r>
      <w:r w:rsidR="000913C3" w:rsidRPr="00AC52A9">
        <w:rPr>
          <w:rFonts w:ascii="Arial" w:hAnsi="Arial" w:cs="Arial"/>
          <w:sz w:val="22"/>
          <w:szCs w:val="22"/>
          <w:lang w:val="hr-HR"/>
        </w:rPr>
        <w:t>planirana za pok</w:t>
      </w:r>
      <w:r w:rsidR="004A6480" w:rsidRPr="00AC52A9">
        <w:rPr>
          <w:rFonts w:ascii="Arial" w:hAnsi="Arial" w:cs="Arial"/>
          <w:sz w:val="22"/>
          <w:szCs w:val="22"/>
          <w:lang w:val="hr-HR"/>
        </w:rPr>
        <w:t>r</w:t>
      </w:r>
      <w:r w:rsidR="009D2766" w:rsidRPr="00AC52A9">
        <w:rPr>
          <w:rFonts w:ascii="Arial" w:hAnsi="Arial" w:cs="Arial"/>
          <w:sz w:val="22"/>
          <w:szCs w:val="22"/>
          <w:lang w:val="hr-HR"/>
        </w:rPr>
        <w:t>iće plaćanja navedenih rashoda.</w:t>
      </w:r>
      <w:r w:rsidR="009A24EF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0083A8C0" w14:textId="5ED60EC1" w:rsidR="002C3591" w:rsidRPr="00964923" w:rsidRDefault="00BB0DB7" w:rsidP="003F03D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A24EF">
        <w:rPr>
          <w:rFonts w:ascii="Arial" w:hAnsi="Arial" w:cs="Arial"/>
          <w:sz w:val="22"/>
          <w:szCs w:val="22"/>
          <w:lang w:val="hr-HR"/>
        </w:rPr>
        <w:t>Ovi prihodi su transakcijske prirode tj. odgovarajući (nefiksni) iznosi</w:t>
      </w:r>
      <w:r w:rsidR="002B0CB2">
        <w:rPr>
          <w:rFonts w:ascii="Arial" w:hAnsi="Arial" w:cs="Arial"/>
          <w:sz w:val="22"/>
          <w:szCs w:val="22"/>
          <w:lang w:val="hr-HR"/>
        </w:rPr>
        <w:t>; oni se</w:t>
      </w:r>
      <w:r w:rsidRPr="009A24EF">
        <w:rPr>
          <w:rFonts w:ascii="Arial" w:hAnsi="Arial" w:cs="Arial"/>
          <w:sz w:val="22"/>
          <w:szCs w:val="22"/>
          <w:lang w:val="hr-HR"/>
        </w:rPr>
        <w:t xml:space="preserve"> sukladno obujmu aktivnosti prijavi</w:t>
      </w:r>
      <w:r w:rsidR="002B0CB2">
        <w:rPr>
          <w:rFonts w:ascii="Arial" w:hAnsi="Arial" w:cs="Arial"/>
          <w:sz w:val="22"/>
          <w:szCs w:val="22"/>
          <w:lang w:val="hr-HR"/>
        </w:rPr>
        <w:t>telja i nositelja prava na temelju utvrđenih međunarodnih obveza</w:t>
      </w:r>
      <w:r w:rsidRPr="009A24EF">
        <w:rPr>
          <w:rFonts w:ascii="Arial" w:hAnsi="Arial" w:cs="Arial"/>
          <w:sz w:val="22"/>
          <w:szCs w:val="22"/>
          <w:lang w:val="hr-HR"/>
        </w:rPr>
        <w:t xml:space="preserve"> transferiraju međunarodnim organizacijama i bilježe kao rashodi, a prestala sredstva (umanjena za rezervu za tekuća plaćanja) se periodički preknjiž</w:t>
      </w:r>
      <w:r w:rsidR="00646F08">
        <w:rPr>
          <w:rFonts w:ascii="Arial" w:hAnsi="Arial" w:cs="Arial"/>
          <w:sz w:val="22"/>
          <w:szCs w:val="22"/>
          <w:lang w:val="hr-HR"/>
        </w:rPr>
        <w:t>avaju</w:t>
      </w:r>
      <w:r w:rsidRPr="009A24EF">
        <w:rPr>
          <w:rFonts w:ascii="Arial" w:hAnsi="Arial" w:cs="Arial"/>
          <w:sz w:val="22"/>
          <w:szCs w:val="22"/>
          <w:lang w:val="hr-HR"/>
        </w:rPr>
        <w:t xml:space="preserve"> u </w:t>
      </w:r>
      <w:r w:rsidR="00140AD3">
        <w:rPr>
          <w:rFonts w:ascii="Arial" w:hAnsi="Arial" w:cs="Arial"/>
          <w:sz w:val="22"/>
          <w:szCs w:val="22"/>
          <w:lang w:val="hr-HR"/>
        </w:rPr>
        <w:t xml:space="preserve">opće </w:t>
      </w:r>
      <w:r w:rsidRPr="009A24EF">
        <w:rPr>
          <w:rFonts w:ascii="Arial" w:hAnsi="Arial" w:cs="Arial"/>
          <w:sz w:val="22"/>
          <w:szCs w:val="22"/>
          <w:lang w:val="hr-HR"/>
        </w:rPr>
        <w:t>prihode državnog proračuna.</w:t>
      </w:r>
      <w:r w:rsidR="00140AD3">
        <w:rPr>
          <w:rFonts w:ascii="Arial" w:hAnsi="Arial" w:cs="Arial"/>
          <w:sz w:val="22"/>
          <w:szCs w:val="22"/>
          <w:lang w:val="hr-HR"/>
        </w:rPr>
        <w:t xml:space="preserve"> </w:t>
      </w:r>
      <w:r w:rsidR="00735F98" w:rsidRPr="00964923">
        <w:rPr>
          <w:rFonts w:ascii="Arial" w:hAnsi="Arial" w:cs="Arial"/>
          <w:sz w:val="22"/>
          <w:szCs w:val="22"/>
          <w:lang w:val="hr-HR"/>
        </w:rPr>
        <w:t>U promatranom razdoblju</w:t>
      </w:r>
      <w:r w:rsidR="00AB20CC">
        <w:rPr>
          <w:rFonts w:ascii="Arial" w:hAnsi="Arial" w:cs="Arial"/>
          <w:sz w:val="22"/>
          <w:szCs w:val="22"/>
          <w:lang w:val="hr-HR"/>
        </w:rPr>
        <w:t>,</w:t>
      </w:r>
      <w:r w:rsidR="0069446F">
        <w:rPr>
          <w:rFonts w:ascii="Arial" w:hAnsi="Arial" w:cs="Arial"/>
          <w:sz w:val="22"/>
          <w:szCs w:val="22"/>
          <w:lang w:val="hr-HR"/>
        </w:rPr>
        <w:t xml:space="preserve"> slijedom povećanja prihoda i akumulacije tekućih rezervi</w:t>
      </w:r>
      <w:r w:rsidR="00735F98" w:rsidRPr="00964923">
        <w:rPr>
          <w:rFonts w:ascii="Arial" w:hAnsi="Arial" w:cs="Arial"/>
          <w:sz w:val="22"/>
          <w:szCs w:val="22"/>
          <w:lang w:val="hr-HR"/>
        </w:rPr>
        <w:t xml:space="preserve"> </w:t>
      </w:r>
      <w:r w:rsidRPr="00964923">
        <w:rPr>
          <w:rFonts w:ascii="Arial" w:hAnsi="Arial" w:cs="Arial"/>
          <w:sz w:val="22"/>
          <w:szCs w:val="22"/>
          <w:lang w:val="hr-HR"/>
        </w:rPr>
        <w:t>izvrš</w:t>
      </w:r>
      <w:r>
        <w:rPr>
          <w:rFonts w:ascii="Arial" w:hAnsi="Arial" w:cs="Arial"/>
          <w:sz w:val="22"/>
          <w:szCs w:val="22"/>
          <w:lang w:val="hr-HR"/>
        </w:rPr>
        <w:t>eno</w:t>
      </w:r>
      <w:r w:rsidR="0069446F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 xml:space="preserve">je </w:t>
      </w:r>
      <w:r w:rsidR="00104F04" w:rsidRPr="00964923">
        <w:rPr>
          <w:rFonts w:ascii="Arial" w:hAnsi="Arial" w:cs="Arial"/>
          <w:sz w:val="22"/>
          <w:szCs w:val="22"/>
          <w:lang w:val="hr-HR"/>
        </w:rPr>
        <w:t>preknjiženje</w:t>
      </w:r>
      <w:r w:rsidR="002C3591" w:rsidRPr="00964923">
        <w:rPr>
          <w:rFonts w:ascii="Arial" w:hAnsi="Arial" w:cs="Arial"/>
          <w:sz w:val="22"/>
          <w:szCs w:val="22"/>
          <w:lang w:val="hr-HR"/>
        </w:rPr>
        <w:t xml:space="preserve"> ostvarenih prihoda</w:t>
      </w:r>
      <w:r w:rsidR="00104F04" w:rsidRPr="00964923">
        <w:rPr>
          <w:rFonts w:ascii="Arial" w:hAnsi="Arial" w:cs="Arial"/>
          <w:sz w:val="22"/>
          <w:szCs w:val="22"/>
          <w:lang w:val="hr-HR"/>
        </w:rPr>
        <w:t xml:space="preserve"> (povrat u </w:t>
      </w:r>
      <w:r w:rsidR="00140AD3">
        <w:rPr>
          <w:rFonts w:ascii="Arial" w:hAnsi="Arial" w:cs="Arial"/>
          <w:sz w:val="22"/>
          <w:szCs w:val="22"/>
          <w:lang w:val="hr-HR"/>
        </w:rPr>
        <w:t xml:space="preserve">opće </w:t>
      </w:r>
      <w:r>
        <w:rPr>
          <w:rFonts w:ascii="Arial" w:hAnsi="Arial" w:cs="Arial"/>
          <w:sz w:val="22"/>
          <w:szCs w:val="22"/>
          <w:lang w:val="hr-HR"/>
        </w:rPr>
        <w:t xml:space="preserve">prihode </w:t>
      </w:r>
      <w:r w:rsidR="00A42808">
        <w:rPr>
          <w:rFonts w:ascii="Arial" w:hAnsi="Arial" w:cs="Arial"/>
          <w:sz w:val="22"/>
          <w:szCs w:val="22"/>
          <w:lang w:val="hr-HR"/>
        </w:rPr>
        <w:t>državn</w:t>
      </w:r>
      <w:r>
        <w:rPr>
          <w:rFonts w:ascii="Arial" w:hAnsi="Arial" w:cs="Arial"/>
          <w:sz w:val="22"/>
          <w:szCs w:val="22"/>
          <w:lang w:val="hr-HR"/>
        </w:rPr>
        <w:t>og</w:t>
      </w:r>
      <w:r w:rsidR="00A42808">
        <w:rPr>
          <w:rFonts w:ascii="Arial" w:hAnsi="Arial" w:cs="Arial"/>
          <w:sz w:val="22"/>
          <w:szCs w:val="22"/>
          <w:lang w:val="hr-HR"/>
        </w:rPr>
        <w:t xml:space="preserve"> </w:t>
      </w:r>
      <w:r w:rsidR="00104F04" w:rsidRPr="00964923">
        <w:rPr>
          <w:rFonts w:ascii="Arial" w:hAnsi="Arial" w:cs="Arial"/>
          <w:sz w:val="22"/>
          <w:szCs w:val="22"/>
          <w:lang w:val="hr-HR"/>
        </w:rPr>
        <w:t>proračun</w:t>
      </w:r>
      <w:r>
        <w:rPr>
          <w:rFonts w:ascii="Arial" w:hAnsi="Arial" w:cs="Arial"/>
          <w:sz w:val="22"/>
          <w:szCs w:val="22"/>
          <w:lang w:val="hr-HR"/>
        </w:rPr>
        <w:t>a</w:t>
      </w:r>
      <w:r w:rsidR="00BA7016">
        <w:rPr>
          <w:rFonts w:ascii="Arial" w:hAnsi="Arial" w:cs="Arial"/>
          <w:sz w:val="22"/>
          <w:szCs w:val="22"/>
          <w:lang w:val="hr-HR"/>
        </w:rPr>
        <w:t>)</w:t>
      </w:r>
      <w:r w:rsidR="00964923" w:rsidRPr="00964923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 xml:space="preserve">u </w:t>
      </w:r>
      <w:r w:rsidR="00AB20CC">
        <w:rPr>
          <w:rFonts w:ascii="Arial" w:hAnsi="Arial" w:cs="Arial"/>
          <w:sz w:val="22"/>
          <w:szCs w:val="22"/>
          <w:lang w:val="hr-HR"/>
        </w:rPr>
        <w:t>iznosu od 11.000.000 kn. U prethodnom izvještajnom razdoblju izvršeno je preknjiženje u iznosu od</w:t>
      </w:r>
      <w:r w:rsidR="00DA1B0E">
        <w:rPr>
          <w:rFonts w:ascii="Arial" w:hAnsi="Arial" w:cs="Arial"/>
          <w:sz w:val="22"/>
          <w:szCs w:val="22"/>
          <w:lang w:val="hr-HR"/>
        </w:rPr>
        <w:t xml:space="preserve"> 9.000.000</w:t>
      </w:r>
      <w:r w:rsidR="005D7755">
        <w:rPr>
          <w:rFonts w:ascii="Arial" w:hAnsi="Arial" w:cs="Arial"/>
          <w:sz w:val="22"/>
          <w:szCs w:val="22"/>
          <w:lang w:val="hr-HR"/>
        </w:rPr>
        <w:t xml:space="preserve"> kn</w:t>
      </w:r>
      <w:r w:rsidR="00AB20CC">
        <w:rPr>
          <w:rFonts w:ascii="Arial" w:hAnsi="Arial" w:cs="Arial"/>
          <w:sz w:val="22"/>
          <w:szCs w:val="22"/>
          <w:lang w:val="hr-HR"/>
        </w:rPr>
        <w:t xml:space="preserve">. </w:t>
      </w:r>
    </w:p>
    <w:p w14:paraId="695F3BC3" w14:textId="058492C4" w:rsidR="005D7755" w:rsidRDefault="005D7755" w:rsidP="003F03D6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49FF2465" w14:textId="77777777" w:rsidR="005D7755" w:rsidRDefault="005D7755" w:rsidP="003F03D6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158BA857" w14:textId="72367635" w:rsidR="006A6586" w:rsidRPr="000E6223" w:rsidRDefault="006A6586" w:rsidP="006A6586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0E6223">
        <w:rPr>
          <w:rFonts w:ascii="Arial" w:hAnsi="Arial" w:cs="Arial"/>
          <w:b/>
          <w:bCs/>
          <w:sz w:val="22"/>
          <w:szCs w:val="22"/>
          <w:lang w:val="hr-HR"/>
        </w:rPr>
        <w:t xml:space="preserve">AOP </w:t>
      </w:r>
      <w:r>
        <w:rPr>
          <w:rFonts w:ascii="Arial" w:hAnsi="Arial" w:cs="Arial"/>
          <w:b/>
          <w:bCs/>
          <w:sz w:val="22"/>
          <w:szCs w:val="22"/>
          <w:lang w:val="hr-HR"/>
        </w:rPr>
        <w:t>1</w:t>
      </w:r>
      <w:r w:rsidR="00E94216">
        <w:rPr>
          <w:rFonts w:ascii="Arial" w:hAnsi="Arial" w:cs="Arial"/>
          <w:b/>
          <w:bCs/>
          <w:sz w:val="22"/>
          <w:szCs w:val="22"/>
          <w:lang w:val="hr-HR"/>
        </w:rPr>
        <w:t>07</w:t>
      </w:r>
      <w:r>
        <w:rPr>
          <w:rFonts w:ascii="Arial" w:hAnsi="Arial" w:cs="Arial"/>
          <w:b/>
          <w:bCs/>
          <w:sz w:val="22"/>
          <w:szCs w:val="22"/>
          <w:lang w:val="hr-HR"/>
        </w:rPr>
        <w:t>/</w:t>
      </w:r>
      <w:r w:rsidR="00BE0DDE">
        <w:rPr>
          <w:rFonts w:ascii="Arial" w:hAnsi="Arial" w:cs="Arial"/>
          <w:b/>
          <w:bCs/>
          <w:sz w:val="22"/>
          <w:szCs w:val="22"/>
          <w:lang w:val="hr-HR"/>
        </w:rPr>
        <w:t>1</w:t>
      </w:r>
      <w:r w:rsidR="00E94216">
        <w:rPr>
          <w:rFonts w:ascii="Arial" w:hAnsi="Arial" w:cs="Arial"/>
          <w:b/>
          <w:bCs/>
          <w:sz w:val="22"/>
          <w:szCs w:val="22"/>
          <w:lang w:val="hr-HR"/>
        </w:rPr>
        <w:t>08</w:t>
      </w:r>
      <w:r w:rsidR="00BE0DDE">
        <w:rPr>
          <w:rFonts w:ascii="Arial" w:hAnsi="Arial" w:cs="Arial"/>
          <w:b/>
          <w:bCs/>
          <w:sz w:val="22"/>
          <w:szCs w:val="22"/>
          <w:lang w:val="hr-HR"/>
        </w:rPr>
        <w:t>/</w:t>
      </w:r>
      <w:r>
        <w:rPr>
          <w:rFonts w:ascii="Arial" w:hAnsi="Arial" w:cs="Arial"/>
          <w:b/>
          <w:bCs/>
          <w:sz w:val="22"/>
          <w:szCs w:val="22"/>
          <w:lang w:val="hr-HR"/>
        </w:rPr>
        <w:t>11</w:t>
      </w:r>
      <w:r w:rsidR="00E94216">
        <w:rPr>
          <w:rFonts w:ascii="Arial" w:hAnsi="Arial" w:cs="Arial"/>
          <w:b/>
          <w:bCs/>
          <w:sz w:val="22"/>
          <w:szCs w:val="22"/>
          <w:lang w:val="hr-HR"/>
        </w:rPr>
        <w:t>2</w:t>
      </w:r>
      <w:r w:rsidRPr="000E6223">
        <w:rPr>
          <w:rFonts w:ascii="Arial" w:hAnsi="Arial" w:cs="Arial"/>
          <w:b/>
          <w:bCs/>
          <w:sz w:val="22"/>
          <w:szCs w:val="22"/>
          <w:lang w:val="hr-HR"/>
        </w:rPr>
        <w:t xml:space="preserve">      </w:t>
      </w:r>
    </w:p>
    <w:p w14:paraId="29C5BF17" w14:textId="3BDF7E78" w:rsidR="006A6586" w:rsidRPr="00E049F3" w:rsidRDefault="006A6586" w:rsidP="009176DD">
      <w:pPr>
        <w:jc w:val="both"/>
        <w:rPr>
          <w:rFonts w:ascii="Arial" w:hAnsi="Arial" w:cs="Arial"/>
          <w:sz w:val="22"/>
          <w:szCs w:val="22"/>
          <w:lang w:val="hr-HR"/>
        </w:rPr>
      </w:pPr>
      <w:r w:rsidRPr="00E049F3">
        <w:rPr>
          <w:rFonts w:ascii="Arial" w:hAnsi="Arial" w:cs="Arial"/>
          <w:sz w:val="22"/>
          <w:szCs w:val="22"/>
          <w:lang w:val="hr-HR"/>
        </w:rPr>
        <w:t xml:space="preserve">Iskazani </w:t>
      </w:r>
      <w:r w:rsidR="002C5A30">
        <w:rPr>
          <w:rFonts w:ascii="Arial" w:hAnsi="Arial" w:cs="Arial"/>
          <w:sz w:val="22"/>
          <w:szCs w:val="22"/>
          <w:lang w:val="hr-HR"/>
        </w:rPr>
        <w:t>iznosi (</w:t>
      </w:r>
      <w:r w:rsidR="00BE0DDE">
        <w:rPr>
          <w:rFonts w:ascii="Arial" w:hAnsi="Arial" w:cs="Arial"/>
          <w:sz w:val="22"/>
          <w:szCs w:val="22"/>
          <w:lang w:val="hr-HR"/>
        </w:rPr>
        <w:t>1</w:t>
      </w:r>
      <w:r w:rsidR="00E94216">
        <w:rPr>
          <w:rFonts w:ascii="Arial" w:hAnsi="Arial" w:cs="Arial"/>
          <w:sz w:val="22"/>
          <w:szCs w:val="22"/>
          <w:lang w:val="hr-HR"/>
        </w:rPr>
        <w:t>07</w:t>
      </w:r>
      <w:r w:rsidR="002C5A30">
        <w:rPr>
          <w:rFonts w:ascii="Arial" w:hAnsi="Arial" w:cs="Arial"/>
          <w:sz w:val="22"/>
          <w:szCs w:val="22"/>
          <w:lang w:val="hr-HR"/>
        </w:rPr>
        <w:t>/</w:t>
      </w:r>
      <w:r w:rsidR="00B17046">
        <w:rPr>
          <w:rFonts w:ascii="Arial" w:hAnsi="Arial" w:cs="Arial"/>
          <w:sz w:val="22"/>
          <w:szCs w:val="22"/>
          <w:lang w:val="hr-HR"/>
        </w:rPr>
        <w:t>11</w:t>
      </w:r>
      <w:r w:rsidR="00E94216">
        <w:rPr>
          <w:rFonts w:ascii="Arial" w:hAnsi="Arial" w:cs="Arial"/>
          <w:sz w:val="22"/>
          <w:szCs w:val="22"/>
          <w:lang w:val="hr-HR"/>
        </w:rPr>
        <w:t>2</w:t>
      </w:r>
      <w:r w:rsidR="00BE0DDE">
        <w:rPr>
          <w:rFonts w:ascii="Arial" w:hAnsi="Arial" w:cs="Arial"/>
          <w:sz w:val="22"/>
          <w:szCs w:val="22"/>
          <w:lang w:val="hr-HR"/>
        </w:rPr>
        <w:t>)</w:t>
      </w:r>
      <w:r w:rsidR="002C5A30">
        <w:rPr>
          <w:rFonts w:ascii="Arial" w:hAnsi="Arial" w:cs="Arial"/>
          <w:sz w:val="22"/>
          <w:szCs w:val="22"/>
          <w:lang w:val="hr-HR"/>
        </w:rPr>
        <w:t xml:space="preserve"> </w:t>
      </w:r>
      <w:r w:rsidR="00BE0DDE">
        <w:rPr>
          <w:rFonts w:ascii="Arial" w:hAnsi="Arial" w:cs="Arial"/>
          <w:sz w:val="22"/>
          <w:szCs w:val="22"/>
          <w:lang w:val="hr-HR"/>
        </w:rPr>
        <w:t xml:space="preserve">predstavljaju prihode </w:t>
      </w:r>
      <w:r w:rsidRPr="00E049F3">
        <w:rPr>
          <w:rFonts w:ascii="Arial" w:hAnsi="Arial" w:cs="Arial"/>
          <w:sz w:val="22"/>
          <w:szCs w:val="22"/>
          <w:lang w:val="hr-HR"/>
        </w:rPr>
        <w:t>po posebnim ugovorima sklopljenim s Uredom Europske unije za intelektualno vlasništvo (</w:t>
      </w:r>
      <w:r w:rsidRPr="00E049F3">
        <w:rPr>
          <w:rStyle w:val="Strong"/>
          <w:rFonts w:ascii="Arial" w:hAnsi="Arial" w:cs="Arial"/>
          <w:b w:val="0"/>
          <w:iCs/>
          <w:sz w:val="22"/>
          <w:szCs w:val="22"/>
          <w:lang w:val="hr-HR"/>
        </w:rPr>
        <w:t xml:space="preserve">European Union Intellectual Property Office - </w:t>
      </w:r>
      <w:r w:rsidRPr="00E049F3">
        <w:rPr>
          <w:rFonts w:ascii="Arial" w:hAnsi="Arial" w:cs="Arial"/>
          <w:sz w:val="22"/>
          <w:szCs w:val="22"/>
          <w:lang w:val="hr-HR"/>
        </w:rPr>
        <w:t xml:space="preserve">EUIPO) s ciljem usklađivanja i prevođenja prakse Europske unije u postupcima registracije žigova i dizajna. Prihodi i rashodi vode </w:t>
      </w:r>
      <w:r w:rsidR="00BE0DDE">
        <w:rPr>
          <w:rFonts w:ascii="Arial" w:hAnsi="Arial" w:cs="Arial"/>
          <w:sz w:val="22"/>
          <w:szCs w:val="22"/>
          <w:lang w:val="hr-HR"/>
        </w:rPr>
        <w:t xml:space="preserve">se </w:t>
      </w:r>
      <w:r w:rsidRPr="00E049F3">
        <w:rPr>
          <w:rFonts w:ascii="Arial" w:hAnsi="Arial" w:cs="Arial"/>
          <w:sz w:val="22"/>
          <w:szCs w:val="22"/>
          <w:lang w:val="hr-HR"/>
        </w:rPr>
        <w:t>kao posebni tekući projekt T763005 naziva: Suradnja DZIV-a s Uredom Europske unije za intelektualno vlasništvo (E</w:t>
      </w:r>
      <w:r w:rsidR="009176DD">
        <w:rPr>
          <w:rFonts w:ascii="Arial" w:hAnsi="Arial" w:cs="Arial"/>
          <w:sz w:val="22"/>
          <w:szCs w:val="22"/>
          <w:lang w:val="hr-HR"/>
        </w:rPr>
        <w:t xml:space="preserve">UIPO), a </w:t>
      </w:r>
      <w:r w:rsidR="00B17046">
        <w:rPr>
          <w:rFonts w:ascii="Arial" w:hAnsi="Arial" w:cs="Arial"/>
          <w:sz w:val="22"/>
          <w:szCs w:val="22"/>
          <w:lang w:val="hr-HR"/>
        </w:rPr>
        <w:t xml:space="preserve">evidentiraju na izvoru 43 (Ostali prihodi za posebne namjene). </w:t>
      </w:r>
      <w:r w:rsidR="00E94216">
        <w:rPr>
          <w:rFonts w:ascii="Arial" w:hAnsi="Arial" w:cs="Arial"/>
          <w:sz w:val="22"/>
          <w:szCs w:val="22"/>
          <w:lang w:val="hr-HR"/>
        </w:rPr>
        <w:t>Neznatni pad</w:t>
      </w:r>
      <w:r w:rsidR="00944512">
        <w:rPr>
          <w:rFonts w:ascii="Arial" w:hAnsi="Arial" w:cs="Arial"/>
          <w:sz w:val="22"/>
          <w:szCs w:val="22"/>
          <w:lang w:val="hr-HR"/>
        </w:rPr>
        <w:t xml:space="preserve"> prihoda </w:t>
      </w:r>
      <w:r w:rsidRPr="00E049F3">
        <w:rPr>
          <w:rFonts w:ascii="Arial" w:hAnsi="Arial" w:cs="Arial"/>
          <w:sz w:val="22"/>
          <w:szCs w:val="22"/>
          <w:lang w:val="hr-HR"/>
        </w:rPr>
        <w:t xml:space="preserve">u promatranom </w:t>
      </w:r>
      <w:r w:rsidR="00944512">
        <w:rPr>
          <w:rFonts w:ascii="Arial" w:hAnsi="Arial" w:cs="Arial"/>
          <w:sz w:val="22"/>
          <w:szCs w:val="22"/>
          <w:lang w:val="hr-HR"/>
        </w:rPr>
        <w:t>razdoblju</w:t>
      </w:r>
      <w:r w:rsidRPr="00E049F3">
        <w:rPr>
          <w:rFonts w:ascii="Arial" w:hAnsi="Arial" w:cs="Arial"/>
          <w:sz w:val="22"/>
          <w:szCs w:val="22"/>
          <w:lang w:val="hr-HR"/>
        </w:rPr>
        <w:t xml:space="preserve"> u odnosu na </w:t>
      </w:r>
      <w:r w:rsidR="00944512">
        <w:rPr>
          <w:rFonts w:ascii="Arial" w:hAnsi="Arial" w:cs="Arial"/>
          <w:sz w:val="22"/>
          <w:szCs w:val="22"/>
          <w:lang w:val="hr-HR"/>
        </w:rPr>
        <w:t>promatrano</w:t>
      </w:r>
      <w:r w:rsidRPr="00E049F3">
        <w:rPr>
          <w:rFonts w:ascii="Arial" w:hAnsi="Arial" w:cs="Arial"/>
          <w:sz w:val="22"/>
          <w:szCs w:val="22"/>
          <w:lang w:val="hr-HR"/>
        </w:rPr>
        <w:t xml:space="preserve"> razdoblje </w:t>
      </w:r>
      <w:r w:rsidR="00944512">
        <w:rPr>
          <w:rFonts w:ascii="Arial" w:hAnsi="Arial" w:cs="Arial"/>
          <w:sz w:val="22"/>
          <w:szCs w:val="22"/>
          <w:lang w:val="hr-HR"/>
        </w:rPr>
        <w:t>prethodne</w:t>
      </w:r>
      <w:r w:rsidRPr="00E049F3">
        <w:rPr>
          <w:rFonts w:ascii="Arial" w:hAnsi="Arial" w:cs="Arial"/>
          <w:sz w:val="22"/>
          <w:szCs w:val="22"/>
          <w:lang w:val="hr-HR"/>
        </w:rPr>
        <w:t xml:space="preserve"> godine rezultat je </w:t>
      </w:r>
      <w:r w:rsidR="00E94216">
        <w:rPr>
          <w:rFonts w:ascii="Arial" w:hAnsi="Arial" w:cs="Arial"/>
          <w:sz w:val="22"/>
          <w:szCs w:val="22"/>
          <w:lang w:val="hr-HR"/>
        </w:rPr>
        <w:t>manjeg</w:t>
      </w:r>
      <w:r w:rsidRPr="00E049F3">
        <w:rPr>
          <w:rFonts w:ascii="Arial" w:hAnsi="Arial" w:cs="Arial"/>
          <w:sz w:val="22"/>
          <w:szCs w:val="22"/>
          <w:lang w:val="hr-HR"/>
        </w:rPr>
        <w:t xml:space="preserve"> opsega i dinamike ugovorenih aktivnosti</w:t>
      </w:r>
      <w:r w:rsidR="00C4134E">
        <w:rPr>
          <w:rFonts w:ascii="Arial" w:hAnsi="Arial" w:cs="Arial"/>
          <w:sz w:val="22"/>
          <w:szCs w:val="22"/>
          <w:lang w:val="hr-HR"/>
        </w:rPr>
        <w:t>. Na istoj stavci bilježe se</w:t>
      </w:r>
      <w:r w:rsidR="009A2334">
        <w:rPr>
          <w:rFonts w:ascii="Arial" w:hAnsi="Arial" w:cs="Arial"/>
          <w:sz w:val="22"/>
          <w:szCs w:val="22"/>
          <w:lang w:val="hr-HR"/>
        </w:rPr>
        <w:t xml:space="preserve"> uplate naknade troškova temeljem članka 172. stavka 4. Uredbe (EU</w:t>
      </w:r>
      <w:r w:rsidR="009A2334" w:rsidRPr="009A2334">
        <w:rPr>
          <w:rFonts w:ascii="Arial" w:hAnsi="Arial" w:cs="Arial"/>
          <w:sz w:val="22"/>
          <w:szCs w:val="22"/>
          <w:lang w:val="hr-HR"/>
        </w:rPr>
        <w:t xml:space="preserve">) </w:t>
      </w:r>
      <w:r w:rsidR="009A2334">
        <w:rPr>
          <w:rFonts w:ascii="Arial" w:hAnsi="Arial" w:cs="Arial"/>
          <w:sz w:val="22"/>
          <w:szCs w:val="22"/>
          <w:lang w:val="hr-HR"/>
        </w:rPr>
        <w:t>2017/1001 Europskog Parlamenta i</w:t>
      </w:r>
      <w:r w:rsidR="009A2334" w:rsidRPr="009A2334">
        <w:rPr>
          <w:rFonts w:ascii="Arial" w:hAnsi="Arial" w:cs="Arial"/>
          <w:sz w:val="22"/>
          <w:szCs w:val="22"/>
          <w:lang w:val="hr-HR"/>
        </w:rPr>
        <w:t xml:space="preserve"> Vijeća</w:t>
      </w:r>
      <w:r w:rsidR="009A2334">
        <w:rPr>
          <w:rFonts w:ascii="Arial" w:hAnsi="Arial" w:cs="Arial"/>
          <w:sz w:val="22"/>
          <w:szCs w:val="22"/>
          <w:lang w:val="hr-HR"/>
        </w:rPr>
        <w:t xml:space="preserve"> </w:t>
      </w:r>
      <w:r w:rsidR="009A2334" w:rsidRPr="009A2334">
        <w:rPr>
          <w:rFonts w:ascii="Arial" w:hAnsi="Arial" w:cs="Arial"/>
          <w:sz w:val="22"/>
          <w:szCs w:val="22"/>
          <w:lang w:val="hr-HR"/>
        </w:rPr>
        <w:t>o žigu Europske unije</w:t>
      </w:r>
      <w:r w:rsidR="00C4134E">
        <w:rPr>
          <w:rFonts w:ascii="Arial" w:hAnsi="Arial" w:cs="Arial"/>
          <w:sz w:val="22"/>
          <w:szCs w:val="22"/>
          <w:lang w:val="hr-HR"/>
        </w:rPr>
        <w:t>.</w:t>
      </w:r>
    </w:p>
    <w:p w14:paraId="224092A6" w14:textId="7DC9F9BC" w:rsidR="00B24023" w:rsidRDefault="009176DD" w:rsidP="006873C4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 xml:space="preserve">U istoj skupini prihoda nalazi se i prihod </w:t>
      </w:r>
      <w:r w:rsidR="008D4B9C">
        <w:rPr>
          <w:rFonts w:ascii="Arial" w:hAnsi="Arial" w:cs="Arial"/>
          <w:bCs/>
          <w:sz w:val="22"/>
          <w:szCs w:val="22"/>
          <w:lang w:val="hr-HR"/>
        </w:rPr>
        <w:t>(</w:t>
      </w:r>
      <w:r w:rsidR="00BE0DDE">
        <w:rPr>
          <w:rFonts w:ascii="Arial" w:hAnsi="Arial" w:cs="Arial"/>
          <w:bCs/>
          <w:sz w:val="22"/>
          <w:szCs w:val="22"/>
          <w:lang w:val="hr-HR"/>
        </w:rPr>
        <w:t>1</w:t>
      </w:r>
      <w:r w:rsidR="00C4134E">
        <w:rPr>
          <w:rFonts w:ascii="Arial" w:hAnsi="Arial" w:cs="Arial"/>
          <w:bCs/>
          <w:sz w:val="22"/>
          <w:szCs w:val="22"/>
          <w:lang w:val="hr-HR"/>
        </w:rPr>
        <w:t>08</w:t>
      </w:r>
      <w:r w:rsidR="00BE0DDE">
        <w:rPr>
          <w:rFonts w:ascii="Arial" w:hAnsi="Arial" w:cs="Arial"/>
          <w:bCs/>
          <w:sz w:val="22"/>
          <w:szCs w:val="22"/>
          <w:lang w:val="hr-HR"/>
        </w:rPr>
        <w:t xml:space="preserve">) </w:t>
      </w:r>
      <w:r w:rsidR="00901800">
        <w:rPr>
          <w:rFonts w:ascii="Arial" w:hAnsi="Arial" w:cs="Arial"/>
          <w:bCs/>
          <w:sz w:val="22"/>
          <w:szCs w:val="22"/>
          <w:lang w:val="hr-HR"/>
        </w:rPr>
        <w:t xml:space="preserve">proizašao </w:t>
      </w:r>
      <w:r w:rsidR="00D56441" w:rsidRPr="00E049F3">
        <w:rPr>
          <w:rFonts w:ascii="Arial" w:hAnsi="Arial" w:cs="Arial"/>
          <w:bCs/>
          <w:sz w:val="22"/>
          <w:szCs w:val="22"/>
          <w:lang w:val="hr-HR"/>
        </w:rPr>
        <w:t>temelje</w:t>
      </w:r>
      <w:r w:rsidR="00B24023">
        <w:rPr>
          <w:rFonts w:ascii="Arial" w:hAnsi="Arial" w:cs="Arial"/>
          <w:bCs/>
          <w:sz w:val="22"/>
          <w:szCs w:val="22"/>
          <w:lang w:val="hr-HR"/>
        </w:rPr>
        <w:t xml:space="preserve">m prebijanja obveze plaćanja </w:t>
      </w:r>
      <w:r w:rsidR="00D56441" w:rsidRPr="00E049F3">
        <w:rPr>
          <w:rFonts w:ascii="Arial" w:hAnsi="Arial" w:cs="Arial"/>
          <w:bCs/>
          <w:sz w:val="22"/>
          <w:szCs w:val="22"/>
          <w:lang w:val="hr-HR"/>
        </w:rPr>
        <w:t xml:space="preserve">članarine prema WIPO-u s prihodima </w:t>
      </w:r>
      <w:r w:rsidR="00B96BFC">
        <w:rPr>
          <w:rFonts w:ascii="Arial" w:hAnsi="Arial" w:cs="Arial"/>
          <w:bCs/>
          <w:sz w:val="22"/>
          <w:szCs w:val="22"/>
          <w:lang w:val="hr-HR"/>
        </w:rPr>
        <w:t>državnog proračuna od uplata WIPO-a temeljem</w:t>
      </w:r>
      <w:r w:rsidR="00D56441" w:rsidRPr="00E049F3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9C0939">
        <w:rPr>
          <w:rFonts w:ascii="Arial" w:hAnsi="Arial" w:cs="Arial"/>
          <w:bCs/>
          <w:sz w:val="22"/>
          <w:szCs w:val="22"/>
          <w:lang w:val="hr-HR"/>
        </w:rPr>
        <w:t>M</w:t>
      </w:r>
      <w:r w:rsidR="00D56441" w:rsidRPr="00E049F3">
        <w:rPr>
          <w:rFonts w:ascii="Arial" w:hAnsi="Arial" w:cs="Arial"/>
          <w:bCs/>
          <w:sz w:val="22"/>
          <w:szCs w:val="22"/>
          <w:lang w:val="hr-HR"/>
        </w:rPr>
        <w:t>adridsko</w:t>
      </w:r>
      <w:r w:rsidR="00B96BFC">
        <w:rPr>
          <w:rFonts w:ascii="Arial" w:hAnsi="Arial" w:cs="Arial"/>
          <w:bCs/>
          <w:sz w:val="22"/>
          <w:szCs w:val="22"/>
          <w:lang w:val="hr-HR"/>
        </w:rPr>
        <w:t>g</w:t>
      </w:r>
      <w:r w:rsidR="00D56441" w:rsidRPr="00E049F3">
        <w:rPr>
          <w:rFonts w:ascii="Arial" w:hAnsi="Arial" w:cs="Arial"/>
          <w:bCs/>
          <w:sz w:val="22"/>
          <w:szCs w:val="22"/>
          <w:lang w:val="hr-HR"/>
        </w:rPr>
        <w:t xml:space="preserve"> sporazum</w:t>
      </w:r>
      <w:r w:rsidR="00B96BFC">
        <w:rPr>
          <w:rFonts w:ascii="Arial" w:hAnsi="Arial" w:cs="Arial"/>
          <w:bCs/>
          <w:sz w:val="22"/>
          <w:szCs w:val="22"/>
          <w:lang w:val="hr-HR"/>
        </w:rPr>
        <w:t>a o međunarodnoj registraciji žigova.</w:t>
      </w:r>
    </w:p>
    <w:p w14:paraId="2246B41C" w14:textId="77777777" w:rsidR="00B24023" w:rsidRDefault="00B24023" w:rsidP="006873C4">
      <w:pPr>
        <w:jc w:val="both"/>
        <w:rPr>
          <w:rFonts w:ascii="Arial" w:hAnsi="Arial" w:cs="Arial"/>
          <w:bCs/>
          <w:sz w:val="22"/>
          <w:szCs w:val="22"/>
          <w:lang w:val="hr-HR"/>
        </w:rPr>
      </w:pPr>
    </w:p>
    <w:p w14:paraId="0D786CCB" w14:textId="389DC6EC" w:rsidR="00D56441" w:rsidRPr="00D942F6" w:rsidRDefault="00467560" w:rsidP="006873C4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D942F6">
        <w:rPr>
          <w:rFonts w:ascii="Arial" w:hAnsi="Arial" w:cs="Arial"/>
          <w:b/>
          <w:bCs/>
          <w:sz w:val="22"/>
          <w:szCs w:val="22"/>
          <w:lang w:val="hr-HR"/>
        </w:rPr>
        <w:t>AOP 1</w:t>
      </w:r>
      <w:r w:rsidR="003F142B">
        <w:rPr>
          <w:rFonts w:ascii="Arial" w:hAnsi="Arial" w:cs="Arial"/>
          <w:b/>
          <w:bCs/>
          <w:sz w:val="22"/>
          <w:szCs w:val="22"/>
          <w:lang w:val="hr-HR"/>
        </w:rPr>
        <w:t>19</w:t>
      </w:r>
      <w:r w:rsidRPr="00D942F6">
        <w:rPr>
          <w:rFonts w:ascii="Arial" w:hAnsi="Arial" w:cs="Arial"/>
          <w:b/>
          <w:bCs/>
          <w:sz w:val="22"/>
          <w:szCs w:val="22"/>
          <w:lang w:val="hr-HR"/>
        </w:rPr>
        <w:t>/12</w:t>
      </w:r>
      <w:r w:rsidR="003F142B">
        <w:rPr>
          <w:rFonts w:ascii="Arial" w:hAnsi="Arial" w:cs="Arial"/>
          <w:b/>
          <w:bCs/>
          <w:sz w:val="22"/>
          <w:szCs w:val="22"/>
          <w:lang w:val="hr-HR"/>
        </w:rPr>
        <w:t>0</w:t>
      </w:r>
      <w:r w:rsidRPr="00D942F6">
        <w:rPr>
          <w:rFonts w:ascii="Arial" w:hAnsi="Arial" w:cs="Arial"/>
          <w:b/>
          <w:bCs/>
          <w:sz w:val="22"/>
          <w:szCs w:val="22"/>
          <w:lang w:val="hr-HR"/>
        </w:rPr>
        <w:t>/12</w:t>
      </w:r>
      <w:r w:rsidR="003F142B">
        <w:rPr>
          <w:rFonts w:ascii="Arial" w:hAnsi="Arial" w:cs="Arial"/>
          <w:b/>
          <w:bCs/>
          <w:sz w:val="22"/>
          <w:szCs w:val="22"/>
          <w:lang w:val="hr-HR"/>
        </w:rPr>
        <w:t>2</w:t>
      </w:r>
    </w:p>
    <w:p w14:paraId="5FF25A52" w14:textId="52B63E1E" w:rsidR="00B620DB" w:rsidRDefault="003F142B" w:rsidP="003F03D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U</w:t>
      </w:r>
      <w:r w:rsidR="00F15E2A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 xml:space="preserve">promatranom razdoblju dolazi do neznatnog povećanja rasta prometa </w:t>
      </w:r>
      <w:r w:rsidR="00467560" w:rsidRPr="00D942F6">
        <w:rPr>
          <w:rFonts w:ascii="Arial" w:hAnsi="Arial" w:cs="Arial"/>
          <w:sz w:val="22"/>
          <w:szCs w:val="22"/>
          <w:lang w:val="hr-HR"/>
        </w:rPr>
        <w:t xml:space="preserve">internog ugostiteljskog objekta </w:t>
      </w:r>
      <w:r w:rsidR="00F23D74">
        <w:rPr>
          <w:rFonts w:ascii="Arial" w:hAnsi="Arial" w:cs="Arial"/>
          <w:sz w:val="22"/>
          <w:szCs w:val="22"/>
          <w:lang w:val="hr-HR"/>
        </w:rPr>
        <w:t xml:space="preserve">uslijed manje restriktivnih pandemijskih ograničenja rada, </w:t>
      </w:r>
      <w:r w:rsidR="003E0534">
        <w:rPr>
          <w:rFonts w:ascii="Arial" w:hAnsi="Arial" w:cs="Arial"/>
          <w:sz w:val="22"/>
          <w:szCs w:val="22"/>
          <w:lang w:val="hr-HR"/>
        </w:rPr>
        <w:t xml:space="preserve">što dovodi </w:t>
      </w:r>
      <w:r w:rsidR="00F96D1C">
        <w:rPr>
          <w:rFonts w:ascii="Arial" w:hAnsi="Arial" w:cs="Arial"/>
          <w:sz w:val="22"/>
          <w:szCs w:val="22"/>
          <w:lang w:val="hr-HR"/>
        </w:rPr>
        <w:t xml:space="preserve">i </w:t>
      </w:r>
      <w:r w:rsidR="003E0534">
        <w:rPr>
          <w:rFonts w:ascii="Arial" w:hAnsi="Arial" w:cs="Arial"/>
          <w:sz w:val="22"/>
          <w:szCs w:val="22"/>
          <w:lang w:val="hr-HR"/>
        </w:rPr>
        <w:t xml:space="preserve">do </w:t>
      </w:r>
      <w:r>
        <w:rPr>
          <w:rFonts w:ascii="Arial" w:hAnsi="Arial" w:cs="Arial"/>
          <w:sz w:val="22"/>
          <w:szCs w:val="22"/>
          <w:lang w:val="hr-HR"/>
        </w:rPr>
        <w:t xml:space="preserve">rasta </w:t>
      </w:r>
      <w:r w:rsidR="00B96BFC">
        <w:rPr>
          <w:rFonts w:ascii="Arial" w:hAnsi="Arial" w:cs="Arial"/>
          <w:sz w:val="22"/>
          <w:szCs w:val="22"/>
          <w:lang w:val="hr-HR"/>
        </w:rPr>
        <w:t>odgovarajućeg prihoda</w:t>
      </w:r>
      <w:r w:rsidR="003E0534">
        <w:rPr>
          <w:rFonts w:ascii="Arial" w:hAnsi="Arial" w:cs="Arial"/>
          <w:sz w:val="22"/>
          <w:szCs w:val="22"/>
          <w:lang w:val="hr-HR"/>
        </w:rPr>
        <w:t>.</w:t>
      </w:r>
    </w:p>
    <w:p w14:paraId="6F7FECEE" w14:textId="381F91C2" w:rsidR="005A3C23" w:rsidRDefault="005A3C23" w:rsidP="003F03D6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2E278529" w14:textId="3E976C54" w:rsidR="00935803" w:rsidRPr="000E0EF5" w:rsidRDefault="000E0EF5" w:rsidP="003F03D6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0E0EF5">
        <w:rPr>
          <w:rFonts w:ascii="Arial" w:hAnsi="Arial" w:cs="Arial"/>
          <w:b/>
          <w:bCs/>
          <w:sz w:val="22"/>
          <w:szCs w:val="22"/>
          <w:lang w:val="hr-HR"/>
        </w:rPr>
        <w:t>AOP 128</w:t>
      </w:r>
    </w:p>
    <w:p w14:paraId="72E2799B" w14:textId="15168762" w:rsidR="000E0EF5" w:rsidRDefault="000E0EF5" w:rsidP="000E0EF5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 xml:space="preserve">Na drugoj razini (67), ova pozicija prikazuje utjecaj treće razine (AOP 129). </w:t>
      </w:r>
    </w:p>
    <w:p w14:paraId="7387F657" w14:textId="42024CAF" w:rsidR="000E0EF5" w:rsidRDefault="000E0EF5" w:rsidP="000E0EF5">
      <w:pPr>
        <w:jc w:val="both"/>
        <w:rPr>
          <w:rFonts w:ascii="Arial" w:hAnsi="Arial" w:cs="Arial"/>
          <w:bCs/>
          <w:sz w:val="22"/>
          <w:szCs w:val="22"/>
          <w:lang w:val="hr-HR"/>
        </w:rPr>
      </w:pPr>
    </w:p>
    <w:p w14:paraId="6D44B0C2" w14:textId="64099308" w:rsidR="000E0EF5" w:rsidRDefault="000E0EF5" w:rsidP="000E0EF5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0E0EF5">
        <w:rPr>
          <w:rFonts w:ascii="Arial" w:hAnsi="Arial" w:cs="Arial"/>
          <w:b/>
          <w:sz w:val="22"/>
          <w:szCs w:val="22"/>
          <w:lang w:val="hr-HR"/>
        </w:rPr>
        <w:t>AOP 129</w:t>
      </w:r>
    </w:p>
    <w:p w14:paraId="5E5A794A" w14:textId="57603FB6" w:rsidR="00DA4FC8" w:rsidRPr="00DA4FC8" w:rsidRDefault="00DA4FC8" w:rsidP="000E0EF5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 w:rsidRPr="00DA4FC8">
        <w:rPr>
          <w:rFonts w:ascii="Arial" w:hAnsi="Arial" w:cs="Arial"/>
          <w:bCs/>
          <w:sz w:val="22"/>
          <w:szCs w:val="22"/>
          <w:lang w:val="hr-HR"/>
        </w:rPr>
        <w:t>Na trećoj razini (671),</w:t>
      </w:r>
      <w:r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Pr="00DA4FC8">
        <w:rPr>
          <w:rFonts w:ascii="Arial" w:hAnsi="Arial" w:cs="Arial"/>
          <w:bCs/>
          <w:sz w:val="22"/>
          <w:szCs w:val="22"/>
          <w:lang w:val="hr-HR"/>
        </w:rPr>
        <w:t>ova pozicija prikazuje utjecaj četvrte razine</w:t>
      </w:r>
      <w:r>
        <w:rPr>
          <w:rFonts w:ascii="Arial" w:hAnsi="Arial" w:cs="Arial"/>
          <w:bCs/>
          <w:sz w:val="22"/>
          <w:szCs w:val="22"/>
          <w:lang w:val="hr-HR"/>
        </w:rPr>
        <w:t xml:space="preserve"> (AOP 130/131)</w:t>
      </w:r>
      <w:r w:rsidR="00AD096D">
        <w:rPr>
          <w:rFonts w:ascii="Arial" w:hAnsi="Arial" w:cs="Arial"/>
          <w:bCs/>
          <w:sz w:val="22"/>
          <w:szCs w:val="22"/>
          <w:lang w:val="hr-HR"/>
        </w:rPr>
        <w:t>.</w:t>
      </w:r>
    </w:p>
    <w:p w14:paraId="5223B126" w14:textId="77777777" w:rsidR="000E0EF5" w:rsidRDefault="000E0EF5" w:rsidP="003F03D6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444DD135" w14:textId="77777777" w:rsidR="00820E54" w:rsidRDefault="00820E54" w:rsidP="003F03D6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785FC221" w14:textId="77777777" w:rsidR="00820E54" w:rsidRDefault="00820E54" w:rsidP="003F03D6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19B14AF1" w14:textId="21E10857" w:rsidR="005A3C23" w:rsidRPr="00D9011E" w:rsidRDefault="008F6F0D" w:rsidP="003F03D6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>AOP 130</w:t>
      </w:r>
    </w:p>
    <w:p w14:paraId="4194C95B" w14:textId="623E802C" w:rsidR="005A3C23" w:rsidRDefault="0067797F" w:rsidP="003F03D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D9011E">
        <w:rPr>
          <w:rFonts w:ascii="Arial" w:hAnsi="Arial" w:cs="Arial"/>
          <w:sz w:val="22"/>
          <w:szCs w:val="22"/>
          <w:lang w:val="hr-HR"/>
        </w:rPr>
        <w:t xml:space="preserve">Prihodi </w:t>
      </w:r>
      <w:r w:rsidR="008F6F0D">
        <w:rPr>
          <w:rFonts w:ascii="Arial" w:hAnsi="Arial" w:cs="Arial"/>
          <w:sz w:val="22"/>
          <w:szCs w:val="22"/>
          <w:lang w:val="hr-HR"/>
        </w:rPr>
        <w:t xml:space="preserve">iz </w:t>
      </w:r>
      <w:r w:rsidR="00AD096D">
        <w:rPr>
          <w:rFonts w:ascii="Arial" w:hAnsi="Arial" w:cs="Arial"/>
          <w:sz w:val="22"/>
          <w:szCs w:val="22"/>
          <w:lang w:val="hr-HR"/>
        </w:rPr>
        <w:t xml:space="preserve">nadležnog </w:t>
      </w:r>
      <w:r w:rsidRPr="00D9011E">
        <w:rPr>
          <w:rFonts w:ascii="Arial" w:hAnsi="Arial" w:cs="Arial"/>
          <w:sz w:val="22"/>
          <w:szCs w:val="22"/>
          <w:lang w:val="hr-HR"/>
        </w:rPr>
        <w:t xml:space="preserve">proračuna </w:t>
      </w:r>
      <w:r w:rsidR="00AD096D">
        <w:rPr>
          <w:rFonts w:ascii="Arial" w:hAnsi="Arial" w:cs="Arial"/>
          <w:sz w:val="22"/>
          <w:szCs w:val="22"/>
          <w:lang w:val="hr-HR"/>
        </w:rPr>
        <w:t xml:space="preserve">za financiranje rashoda poslovanja </w:t>
      </w:r>
      <w:r w:rsidR="008F6F0D">
        <w:rPr>
          <w:rFonts w:ascii="Arial" w:hAnsi="Arial" w:cs="Arial"/>
          <w:sz w:val="22"/>
          <w:szCs w:val="22"/>
          <w:lang w:val="hr-HR"/>
        </w:rPr>
        <w:t xml:space="preserve">namijenjeni </w:t>
      </w:r>
      <w:r w:rsidR="00AD096D">
        <w:rPr>
          <w:rFonts w:ascii="Arial" w:hAnsi="Arial" w:cs="Arial"/>
          <w:sz w:val="22"/>
          <w:szCs w:val="22"/>
          <w:lang w:val="hr-HR"/>
        </w:rPr>
        <w:t xml:space="preserve">su </w:t>
      </w:r>
      <w:r w:rsidRPr="00D9011E">
        <w:rPr>
          <w:rFonts w:ascii="Arial" w:hAnsi="Arial" w:cs="Arial"/>
          <w:sz w:val="22"/>
          <w:szCs w:val="22"/>
          <w:lang w:val="hr-HR"/>
        </w:rPr>
        <w:t>za financiranje redovn</w:t>
      </w:r>
      <w:r w:rsidR="00E742B4">
        <w:rPr>
          <w:rFonts w:ascii="Arial" w:hAnsi="Arial" w:cs="Arial"/>
          <w:sz w:val="22"/>
          <w:szCs w:val="22"/>
          <w:lang w:val="hr-HR"/>
        </w:rPr>
        <w:t>e</w:t>
      </w:r>
      <w:r w:rsidRPr="00D9011E">
        <w:rPr>
          <w:rFonts w:ascii="Arial" w:hAnsi="Arial" w:cs="Arial"/>
          <w:sz w:val="22"/>
          <w:szCs w:val="22"/>
          <w:lang w:val="hr-HR"/>
        </w:rPr>
        <w:t xml:space="preserve"> djelatnosti </w:t>
      </w:r>
      <w:r w:rsidR="00CD450C">
        <w:rPr>
          <w:rFonts w:ascii="Arial" w:hAnsi="Arial" w:cs="Arial"/>
          <w:sz w:val="22"/>
          <w:szCs w:val="22"/>
          <w:lang w:val="hr-HR"/>
        </w:rPr>
        <w:t>Zavoda</w:t>
      </w:r>
      <w:r w:rsidR="00AD096D">
        <w:rPr>
          <w:rFonts w:ascii="Arial" w:hAnsi="Arial" w:cs="Arial"/>
          <w:sz w:val="22"/>
          <w:szCs w:val="22"/>
          <w:lang w:val="hr-HR"/>
        </w:rPr>
        <w:t>.</w:t>
      </w:r>
      <w:r w:rsidR="008F6F0D">
        <w:rPr>
          <w:rFonts w:ascii="Arial" w:hAnsi="Arial" w:cs="Arial"/>
          <w:sz w:val="22"/>
          <w:szCs w:val="22"/>
          <w:lang w:val="hr-HR"/>
        </w:rPr>
        <w:t xml:space="preserve"> </w:t>
      </w:r>
      <w:r w:rsidR="00AD096D">
        <w:rPr>
          <w:rFonts w:ascii="Arial" w:hAnsi="Arial" w:cs="Arial"/>
          <w:sz w:val="22"/>
          <w:szCs w:val="22"/>
          <w:lang w:val="hr-HR"/>
        </w:rPr>
        <w:t>U</w:t>
      </w:r>
      <w:r w:rsidRPr="00D9011E">
        <w:rPr>
          <w:rFonts w:ascii="Arial" w:hAnsi="Arial" w:cs="Arial"/>
          <w:sz w:val="22"/>
          <w:szCs w:val="22"/>
          <w:lang w:val="hr-HR"/>
        </w:rPr>
        <w:t xml:space="preserve"> promatranom </w:t>
      </w:r>
      <w:r w:rsidR="008F6F0D">
        <w:rPr>
          <w:rFonts w:ascii="Arial" w:hAnsi="Arial" w:cs="Arial"/>
          <w:sz w:val="22"/>
          <w:szCs w:val="22"/>
          <w:lang w:val="hr-HR"/>
        </w:rPr>
        <w:t xml:space="preserve">razdoblju ostvareni su u </w:t>
      </w:r>
      <w:r w:rsidR="00697242">
        <w:rPr>
          <w:rFonts w:ascii="Arial" w:hAnsi="Arial" w:cs="Arial"/>
          <w:sz w:val="22"/>
          <w:szCs w:val="22"/>
          <w:lang w:val="hr-HR"/>
        </w:rPr>
        <w:t xml:space="preserve">gotovo </w:t>
      </w:r>
      <w:r w:rsidR="00F23D74">
        <w:rPr>
          <w:rFonts w:ascii="Arial" w:hAnsi="Arial" w:cs="Arial"/>
          <w:sz w:val="22"/>
          <w:szCs w:val="22"/>
          <w:lang w:val="hr-HR"/>
        </w:rPr>
        <w:t xml:space="preserve">jednakom </w:t>
      </w:r>
      <w:r w:rsidR="00AD096D">
        <w:rPr>
          <w:rFonts w:ascii="Arial" w:hAnsi="Arial" w:cs="Arial"/>
          <w:sz w:val="22"/>
          <w:szCs w:val="22"/>
          <w:lang w:val="hr-HR"/>
        </w:rPr>
        <w:t xml:space="preserve">obujmu kao i u </w:t>
      </w:r>
      <w:r w:rsidR="008F6F0D">
        <w:rPr>
          <w:rFonts w:ascii="Arial" w:hAnsi="Arial" w:cs="Arial"/>
          <w:sz w:val="22"/>
          <w:szCs w:val="22"/>
          <w:lang w:val="hr-HR"/>
        </w:rPr>
        <w:t>prethodno</w:t>
      </w:r>
      <w:r w:rsidR="00AD096D">
        <w:rPr>
          <w:rFonts w:ascii="Arial" w:hAnsi="Arial" w:cs="Arial"/>
          <w:sz w:val="22"/>
          <w:szCs w:val="22"/>
          <w:lang w:val="hr-HR"/>
        </w:rPr>
        <w:t>m</w:t>
      </w:r>
      <w:r w:rsidR="008F6F0D">
        <w:rPr>
          <w:rFonts w:ascii="Arial" w:hAnsi="Arial" w:cs="Arial"/>
          <w:sz w:val="22"/>
          <w:szCs w:val="22"/>
          <w:lang w:val="hr-HR"/>
        </w:rPr>
        <w:t xml:space="preserve"> razdoblj</w:t>
      </w:r>
      <w:r w:rsidR="00AD096D">
        <w:rPr>
          <w:rFonts w:ascii="Arial" w:hAnsi="Arial" w:cs="Arial"/>
          <w:sz w:val="22"/>
          <w:szCs w:val="22"/>
          <w:lang w:val="hr-HR"/>
        </w:rPr>
        <w:t>u.</w:t>
      </w:r>
      <w:r w:rsidR="00E742B4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197E6B24" w14:textId="77777777" w:rsidR="00AD096D" w:rsidRDefault="00AD096D" w:rsidP="003F03D6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1FC114D2" w14:textId="77777777" w:rsidR="00AD096D" w:rsidRDefault="00AD096D" w:rsidP="003F03D6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72EE1617" w14:textId="77777777" w:rsidR="00AD096D" w:rsidRDefault="00AD096D" w:rsidP="003F03D6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0925238A" w14:textId="4D488A4A" w:rsidR="00AD096D" w:rsidRDefault="00580D2F" w:rsidP="003F03D6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3413AB">
        <w:rPr>
          <w:rFonts w:ascii="Arial" w:hAnsi="Arial" w:cs="Arial"/>
          <w:b/>
          <w:sz w:val="22"/>
          <w:szCs w:val="22"/>
          <w:lang w:val="hr-HR"/>
        </w:rPr>
        <w:t>AOP 13</w:t>
      </w:r>
      <w:r w:rsidR="00AD096D">
        <w:rPr>
          <w:rFonts w:ascii="Arial" w:hAnsi="Arial" w:cs="Arial"/>
          <w:b/>
          <w:sz w:val="22"/>
          <w:szCs w:val="22"/>
          <w:lang w:val="hr-HR"/>
        </w:rPr>
        <w:t>1</w:t>
      </w:r>
    </w:p>
    <w:p w14:paraId="14F51961" w14:textId="12C80B61" w:rsidR="00543C7D" w:rsidRDefault="00B300D7" w:rsidP="003F03D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Iskazani </w:t>
      </w:r>
      <w:r w:rsidR="00697242">
        <w:rPr>
          <w:rFonts w:ascii="Arial" w:hAnsi="Arial" w:cs="Arial"/>
          <w:sz w:val="22"/>
          <w:szCs w:val="22"/>
          <w:lang w:val="hr-HR"/>
        </w:rPr>
        <w:t>prihod</w:t>
      </w:r>
      <w:r w:rsidR="00543C7D">
        <w:rPr>
          <w:rFonts w:ascii="Arial" w:hAnsi="Arial" w:cs="Arial"/>
          <w:sz w:val="22"/>
          <w:szCs w:val="22"/>
          <w:lang w:val="hr-HR"/>
        </w:rPr>
        <w:t xml:space="preserve"> u promatranom razdoblju bilježi znatni pad u odnosu na prethodno promatrano razdoblje kada je provedena redovna obnova informatičke opreme (korisničkih računa za zaposlenike) </w:t>
      </w:r>
      <w:r w:rsidR="00533AA6">
        <w:rPr>
          <w:rFonts w:ascii="Arial" w:hAnsi="Arial" w:cs="Arial"/>
          <w:sz w:val="22"/>
          <w:szCs w:val="22"/>
          <w:lang w:val="hr-HR"/>
        </w:rPr>
        <w:t xml:space="preserve">te </w:t>
      </w:r>
      <w:r w:rsidR="00543C7D">
        <w:rPr>
          <w:rFonts w:ascii="Arial" w:hAnsi="Arial" w:cs="Arial"/>
          <w:sz w:val="22"/>
          <w:szCs w:val="22"/>
          <w:lang w:val="hr-HR"/>
        </w:rPr>
        <w:t>interventn</w:t>
      </w:r>
      <w:r w:rsidR="00533AA6">
        <w:rPr>
          <w:rFonts w:ascii="Arial" w:hAnsi="Arial" w:cs="Arial"/>
          <w:sz w:val="22"/>
          <w:szCs w:val="22"/>
          <w:lang w:val="hr-HR"/>
        </w:rPr>
        <w:t>a</w:t>
      </w:r>
      <w:r w:rsidR="00543C7D">
        <w:rPr>
          <w:rFonts w:ascii="Arial" w:hAnsi="Arial" w:cs="Arial"/>
          <w:sz w:val="22"/>
          <w:szCs w:val="22"/>
          <w:lang w:val="hr-HR"/>
        </w:rPr>
        <w:t xml:space="preserve"> nabav</w:t>
      </w:r>
      <w:r w:rsidR="00533AA6">
        <w:rPr>
          <w:rFonts w:ascii="Arial" w:hAnsi="Arial" w:cs="Arial"/>
          <w:sz w:val="22"/>
          <w:szCs w:val="22"/>
          <w:lang w:val="hr-HR"/>
        </w:rPr>
        <w:t>a</w:t>
      </w:r>
      <w:r w:rsidR="00543C7D">
        <w:rPr>
          <w:rFonts w:ascii="Arial" w:hAnsi="Arial" w:cs="Arial"/>
          <w:sz w:val="22"/>
          <w:szCs w:val="22"/>
          <w:lang w:val="hr-HR"/>
        </w:rPr>
        <w:t xml:space="preserve"> prijenosnih računala </w:t>
      </w:r>
      <w:r w:rsidR="00F23D74">
        <w:rPr>
          <w:rFonts w:ascii="Arial" w:hAnsi="Arial" w:cs="Arial"/>
          <w:sz w:val="22"/>
          <w:szCs w:val="22"/>
          <w:lang w:val="hr-HR"/>
        </w:rPr>
        <w:t xml:space="preserve">za potrebe organizacije rada od kuće </w:t>
      </w:r>
      <w:r w:rsidR="00543C7D">
        <w:rPr>
          <w:rFonts w:ascii="Arial" w:hAnsi="Arial" w:cs="Arial"/>
          <w:sz w:val="22"/>
          <w:szCs w:val="22"/>
          <w:lang w:val="hr-HR"/>
        </w:rPr>
        <w:t xml:space="preserve">uslijed uvođenja epidemioloških </w:t>
      </w:r>
      <w:r w:rsidR="00543C7D" w:rsidRPr="00B300D7">
        <w:rPr>
          <w:rFonts w:ascii="Arial" w:hAnsi="Arial" w:cs="Arial"/>
          <w:sz w:val="22"/>
          <w:szCs w:val="22"/>
          <w:lang w:val="hr-HR"/>
        </w:rPr>
        <w:t xml:space="preserve">mjera </w:t>
      </w:r>
      <w:r w:rsidR="00543C7D">
        <w:rPr>
          <w:rFonts w:ascii="Arial" w:hAnsi="Arial" w:cs="Arial"/>
          <w:sz w:val="22"/>
          <w:szCs w:val="22"/>
          <w:lang w:val="hr-HR"/>
        </w:rPr>
        <w:t>ograničavanja kretanja i zaštite zdravlja ljudi</w:t>
      </w:r>
      <w:r w:rsidR="00697242">
        <w:rPr>
          <w:rFonts w:ascii="Arial" w:hAnsi="Arial" w:cs="Arial"/>
          <w:sz w:val="22"/>
          <w:szCs w:val="22"/>
          <w:lang w:val="hr-HR"/>
        </w:rPr>
        <w:t xml:space="preserve"> s ciljem redovnog obavljanja djelatnosti Zavoda</w:t>
      </w:r>
      <w:r w:rsidR="00F23D74">
        <w:rPr>
          <w:rFonts w:ascii="Arial" w:hAnsi="Arial" w:cs="Arial"/>
          <w:sz w:val="22"/>
          <w:szCs w:val="22"/>
          <w:lang w:val="hr-HR"/>
        </w:rPr>
        <w:t>,</w:t>
      </w:r>
      <w:r w:rsidR="00A670BE">
        <w:rPr>
          <w:rFonts w:ascii="Arial" w:hAnsi="Arial" w:cs="Arial"/>
          <w:sz w:val="22"/>
          <w:szCs w:val="22"/>
          <w:lang w:val="hr-HR"/>
        </w:rPr>
        <w:t xml:space="preserve"> </w:t>
      </w:r>
      <w:r w:rsidR="00F23D74">
        <w:rPr>
          <w:rFonts w:ascii="Arial" w:hAnsi="Arial" w:cs="Arial"/>
          <w:sz w:val="22"/>
          <w:szCs w:val="22"/>
          <w:lang w:val="hr-HR"/>
        </w:rPr>
        <w:t xml:space="preserve">što </w:t>
      </w:r>
      <w:r w:rsidR="00A670BE">
        <w:rPr>
          <w:rFonts w:ascii="Arial" w:hAnsi="Arial" w:cs="Arial"/>
          <w:sz w:val="22"/>
          <w:szCs w:val="22"/>
          <w:lang w:val="hr-HR"/>
        </w:rPr>
        <w:t>je financirano s</w:t>
      </w:r>
      <w:r w:rsidR="00C16AD3">
        <w:rPr>
          <w:rFonts w:ascii="Arial" w:hAnsi="Arial" w:cs="Arial"/>
          <w:sz w:val="22"/>
          <w:szCs w:val="22"/>
          <w:lang w:val="hr-HR"/>
        </w:rPr>
        <w:t xml:space="preserve"> općih prihoda i primitaka. U promatranom razdoblju većinski</w:t>
      </w:r>
      <w:r w:rsidR="00A670BE">
        <w:rPr>
          <w:rFonts w:ascii="Arial" w:hAnsi="Arial" w:cs="Arial"/>
          <w:sz w:val="22"/>
          <w:szCs w:val="22"/>
          <w:lang w:val="hr-HR"/>
        </w:rPr>
        <w:t xml:space="preserve"> dio nabave financiran je s</w:t>
      </w:r>
      <w:r w:rsidR="00C16AD3">
        <w:rPr>
          <w:rFonts w:ascii="Arial" w:hAnsi="Arial" w:cs="Arial"/>
          <w:sz w:val="22"/>
          <w:szCs w:val="22"/>
          <w:lang w:val="hr-HR"/>
        </w:rPr>
        <w:t xml:space="preserve"> ostalih izvora.</w:t>
      </w:r>
    </w:p>
    <w:p w14:paraId="57845036" w14:textId="77777777" w:rsidR="00543C7D" w:rsidRDefault="00543C7D" w:rsidP="003F03D6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425CFC60" w14:textId="77777777" w:rsidR="001D6300" w:rsidRPr="00237C12" w:rsidRDefault="00462CEC" w:rsidP="001D6300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</w:t>
      </w:r>
      <w:r w:rsidR="00F34229" w:rsidRPr="00AC52A9">
        <w:rPr>
          <w:rFonts w:ascii="Arial" w:hAnsi="Arial" w:cs="Arial"/>
          <w:lang w:val="hr-HR"/>
        </w:rPr>
        <w:t xml:space="preserve">  </w:t>
      </w:r>
      <w:r w:rsidR="002100EF" w:rsidRPr="00AC52A9">
        <w:rPr>
          <w:rFonts w:ascii="Arial" w:hAnsi="Arial" w:cs="Arial"/>
          <w:lang w:val="hr-HR"/>
        </w:rPr>
        <w:t xml:space="preserve"> </w:t>
      </w:r>
      <w:r w:rsidR="00225023" w:rsidRPr="00AC52A9">
        <w:rPr>
          <w:rFonts w:ascii="Arial" w:hAnsi="Arial" w:cs="Arial"/>
          <w:lang w:val="hr-HR"/>
        </w:rPr>
        <w:tab/>
      </w:r>
      <w:r w:rsidR="00225023" w:rsidRPr="00AC52A9">
        <w:rPr>
          <w:rFonts w:ascii="Arial" w:hAnsi="Arial" w:cs="Arial"/>
          <w:lang w:val="hr-HR"/>
        </w:rPr>
        <w:tab/>
        <w:t xml:space="preserve"> </w:t>
      </w:r>
      <w:r w:rsidR="00225023" w:rsidRPr="00AC52A9">
        <w:rPr>
          <w:rFonts w:ascii="Arial" w:hAnsi="Arial" w:cs="Arial"/>
          <w:lang w:val="hr-HR"/>
        </w:rPr>
        <w:tab/>
      </w:r>
      <w:r w:rsidR="00225023" w:rsidRPr="00AC52A9">
        <w:rPr>
          <w:rFonts w:ascii="Arial" w:hAnsi="Arial" w:cs="Arial"/>
          <w:lang w:val="hr-HR"/>
        </w:rPr>
        <w:tab/>
      </w:r>
    </w:p>
    <w:p w14:paraId="044AB89C" w14:textId="77777777" w:rsidR="00225023" w:rsidRPr="00BC6E8C" w:rsidRDefault="00225023" w:rsidP="003F03D6">
      <w:pPr>
        <w:pStyle w:val="Heading2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C6E8C">
        <w:rPr>
          <w:rFonts w:ascii="Arial" w:hAnsi="Arial" w:cs="Arial"/>
          <w:sz w:val="22"/>
          <w:szCs w:val="22"/>
        </w:rPr>
        <w:t>RASHODI POSLOVANJA</w:t>
      </w:r>
    </w:p>
    <w:p w14:paraId="4198E1F5" w14:textId="77777777" w:rsidR="00FE38F0" w:rsidRDefault="00FE38F0" w:rsidP="00FE38F0">
      <w:pPr>
        <w:rPr>
          <w:highlight w:val="yellow"/>
          <w:lang w:val="hr-HR"/>
        </w:rPr>
      </w:pPr>
    </w:p>
    <w:p w14:paraId="21215111" w14:textId="256C7091" w:rsidR="00FE38F0" w:rsidRPr="0086712E" w:rsidRDefault="00FE38F0" w:rsidP="00FE38F0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86712E">
        <w:rPr>
          <w:rFonts w:ascii="Arial" w:hAnsi="Arial" w:cs="Arial"/>
          <w:b/>
          <w:sz w:val="22"/>
          <w:szCs w:val="22"/>
          <w:lang w:val="hr-HR"/>
        </w:rPr>
        <w:t xml:space="preserve">AOP </w:t>
      </w:r>
      <w:r w:rsidR="000410FD">
        <w:rPr>
          <w:rFonts w:ascii="Arial" w:hAnsi="Arial" w:cs="Arial"/>
          <w:b/>
          <w:sz w:val="22"/>
          <w:szCs w:val="22"/>
          <w:lang w:val="hr-HR"/>
        </w:rPr>
        <w:t>14</w:t>
      </w:r>
      <w:r w:rsidR="009D4B35">
        <w:rPr>
          <w:rFonts w:ascii="Arial" w:hAnsi="Arial" w:cs="Arial"/>
          <w:b/>
          <w:sz w:val="22"/>
          <w:szCs w:val="22"/>
          <w:lang w:val="hr-HR"/>
        </w:rPr>
        <w:t>6</w:t>
      </w:r>
      <w:r w:rsidR="000410FD">
        <w:rPr>
          <w:rFonts w:ascii="Arial" w:hAnsi="Arial" w:cs="Arial"/>
          <w:b/>
          <w:sz w:val="22"/>
          <w:szCs w:val="22"/>
          <w:lang w:val="hr-HR"/>
        </w:rPr>
        <w:t>/</w:t>
      </w:r>
      <w:r w:rsidRPr="0086712E">
        <w:rPr>
          <w:rFonts w:ascii="Arial" w:hAnsi="Arial" w:cs="Arial"/>
          <w:b/>
          <w:sz w:val="22"/>
          <w:szCs w:val="22"/>
          <w:lang w:val="hr-HR"/>
        </w:rPr>
        <w:t>14</w:t>
      </w:r>
      <w:r w:rsidR="009D4B35">
        <w:rPr>
          <w:rFonts w:ascii="Arial" w:hAnsi="Arial" w:cs="Arial"/>
          <w:b/>
          <w:sz w:val="22"/>
          <w:szCs w:val="22"/>
          <w:lang w:val="hr-HR"/>
        </w:rPr>
        <w:t>7</w:t>
      </w:r>
      <w:r w:rsidRPr="0086712E">
        <w:rPr>
          <w:rFonts w:ascii="Arial" w:hAnsi="Arial" w:cs="Arial"/>
          <w:b/>
          <w:sz w:val="22"/>
          <w:szCs w:val="22"/>
          <w:lang w:val="hr-HR"/>
        </w:rPr>
        <w:t>/1</w:t>
      </w:r>
      <w:r w:rsidR="009D4B35">
        <w:rPr>
          <w:rFonts w:ascii="Arial" w:hAnsi="Arial" w:cs="Arial"/>
          <w:b/>
          <w:sz w:val="22"/>
          <w:szCs w:val="22"/>
          <w:lang w:val="hr-HR"/>
        </w:rPr>
        <w:t>48</w:t>
      </w:r>
      <w:r w:rsidRPr="0086712E">
        <w:rPr>
          <w:rFonts w:ascii="Arial" w:hAnsi="Arial" w:cs="Arial"/>
          <w:b/>
          <w:sz w:val="22"/>
          <w:szCs w:val="22"/>
          <w:lang w:val="hr-HR"/>
        </w:rPr>
        <w:t>/1</w:t>
      </w:r>
      <w:r w:rsidR="009D4B35">
        <w:rPr>
          <w:rFonts w:ascii="Arial" w:hAnsi="Arial" w:cs="Arial"/>
          <w:b/>
          <w:sz w:val="22"/>
          <w:szCs w:val="22"/>
          <w:lang w:val="hr-HR"/>
        </w:rPr>
        <w:t>49</w:t>
      </w:r>
      <w:r>
        <w:rPr>
          <w:rFonts w:ascii="Arial" w:hAnsi="Arial" w:cs="Arial"/>
          <w:b/>
          <w:sz w:val="22"/>
          <w:szCs w:val="22"/>
          <w:lang w:val="hr-HR"/>
        </w:rPr>
        <w:t>/15</w:t>
      </w:r>
      <w:r w:rsidR="009D4B35">
        <w:rPr>
          <w:rFonts w:ascii="Arial" w:hAnsi="Arial" w:cs="Arial"/>
          <w:b/>
          <w:sz w:val="22"/>
          <w:szCs w:val="22"/>
          <w:lang w:val="hr-HR"/>
        </w:rPr>
        <w:t>4</w:t>
      </w:r>
      <w:r>
        <w:rPr>
          <w:rFonts w:ascii="Arial" w:hAnsi="Arial" w:cs="Arial"/>
          <w:b/>
          <w:sz w:val="22"/>
          <w:szCs w:val="22"/>
          <w:lang w:val="hr-HR"/>
        </w:rPr>
        <w:t>/15</w:t>
      </w:r>
      <w:r w:rsidR="009D4B35">
        <w:rPr>
          <w:rFonts w:ascii="Arial" w:hAnsi="Arial" w:cs="Arial"/>
          <w:b/>
          <w:sz w:val="22"/>
          <w:szCs w:val="22"/>
          <w:lang w:val="hr-HR"/>
        </w:rPr>
        <w:t>6</w:t>
      </w:r>
      <w:r w:rsidR="00C94407">
        <w:rPr>
          <w:rFonts w:ascii="Arial" w:hAnsi="Arial" w:cs="Arial"/>
          <w:b/>
          <w:sz w:val="22"/>
          <w:szCs w:val="22"/>
          <w:lang w:val="hr-HR"/>
        </w:rPr>
        <w:t>/28</w:t>
      </w:r>
      <w:r w:rsidR="009D4B35">
        <w:rPr>
          <w:rFonts w:ascii="Arial" w:hAnsi="Arial" w:cs="Arial"/>
          <w:b/>
          <w:sz w:val="22"/>
          <w:szCs w:val="22"/>
          <w:lang w:val="hr-HR"/>
        </w:rPr>
        <w:t>4</w:t>
      </w:r>
    </w:p>
    <w:p w14:paraId="416EECC4" w14:textId="7D2D0C8F" w:rsidR="00FE38F0" w:rsidRPr="00F8065E" w:rsidRDefault="00FE38F0" w:rsidP="00F8065E">
      <w:pPr>
        <w:jc w:val="both"/>
        <w:rPr>
          <w:rFonts w:ascii="Arial" w:hAnsi="Arial" w:cs="Arial"/>
          <w:color w:val="FF0000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Iskazani rashodi za zaposlene u promatranom razdoblju ostvareni su u </w:t>
      </w:r>
      <w:r w:rsidR="00A5521B">
        <w:rPr>
          <w:rFonts w:ascii="Arial" w:hAnsi="Arial" w:cs="Arial"/>
          <w:sz w:val="22"/>
          <w:szCs w:val="22"/>
          <w:lang w:val="hr-HR"/>
        </w:rPr>
        <w:t xml:space="preserve">neznatno </w:t>
      </w:r>
      <w:r w:rsidR="00B74655">
        <w:rPr>
          <w:rFonts w:ascii="Arial" w:hAnsi="Arial" w:cs="Arial"/>
          <w:sz w:val="22"/>
          <w:szCs w:val="22"/>
          <w:lang w:val="hr-HR"/>
        </w:rPr>
        <w:t>višem</w:t>
      </w:r>
      <w:r w:rsidR="00A5521B">
        <w:rPr>
          <w:rFonts w:ascii="Arial" w:hAnsi="Arial" w:cs="Arial"/>
          <w:sz w:val="22"/>
          <w:szCs w:val="22"/>
          <w:lang w:val="hr-HR"/>
        </w:rPr>
        <w:t xml:space="preserve"> </w:t>
      </w:r>
      <w:r w:rsidR="003D0970">
        <w:rPr>
          <w:rFonts w:ascii="Arial" w:hAnsi="Arial" w:cs="Arial"/>
          <w:sz w:val="22"/>
          <w:szCs w:val="22"/>
          <w:lang w:val="hr-HR"/>
        </w:rPr>
        <w:t xml:space="preserve">iznosu </w:t>
      </w:r>
      <w:r w:rsidR="00A5521B">
        <w:rPr>
          <w:rFonts w:ascii="Arial" w:hAnsi="Arial" w:cs="Arial"/>
          <w:sz w:val="22"/>
          <w:szCs w:val="22"/>
          <w:lang w:val="hr-HR"/>
        </w:rPr>
        <w:t xml:space="preserve">u odnosu na </w:t>
      </w:r>
      <w:r w:rsidR="00CB48FA">
        <w:rPr>
          <w:rFonts w:ascii="Arial" w:hAnsi="Arial" w:cs="Arial"/>
          <w:sz w:val="22"/>
          <w:szCs w:val="22"/>
          <w:lang w:val="hr-HR"/>
        </w:rPr>
        <w:t xml:space="preserve">prethodno </w:t>
      </w:r>
      <w:r w:rsidR="00A5521B">
        <w:rPr>
          <w:rFonts w:ascii="Arial" w:hAnsi="Arial" w:cs="Arial"/>
          <w:sz w:val="22"/>
          <w:szCs w:val="22"/>
          <w:lang w:val="hr-HR"/>
        </w:rPr>
        <w:t xml:space="preserve">razdoblje. </w:t>
      </w:r>
    </w:p>
    <w:p w14:paraId="560B45D7" w14:textId="77777777" w:rsidR="00454D83" w:rsidRDefault="00454D83" w:rsidP="003E7B2D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577DF989" w14:textId="0F3D41D9" w:rsidR="00E53692" w:rsidRPr="0067797F" w:rsidRDefault="00E53692" w:rsidP="003E7B2D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67797F">
        <w:rPr>
          <w:rFonts w:ascii="Arial" w:hAnsi="Arial" w:cs="Arial"/>
          <w:b/>
          <w:sz w:val="22"/>
          <w:szCs w:val="22"/>
          <w:lang w:val="hr-HR"/>
        </w:rPr>
        <w:t>AOP 15</w:t>
      </w:r>
      <w:r w:rsidR="00F8065E">
        <w:rPr>
          <w:rFonts w:ascii="Arial" w:hAnsi="Arial" w:cs="Arial"/>
          <w:b/>
          <w:sz w:val="22"/>
          <w:szCs w:val="22"/>
          <w:lang w:val="hr-HR"/>
        </w:rPr>
        <w:t>3</w:t>
      </w:r>
    </w:p>
    <w:p w14:paraId="16DAF0E9" w14:textId="611C5C62" w:rsidR="00E53692" w:rsidRDefault="00F8065E" w:rsidP="003E7B2D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Smanjenje</w:t>
      </w:r>
      <w:r w:rsidR="00E53692" w:rsidRPr="0067797F">
        <w:rPr>
          <w:rFonts w:ascii="Arial" w:hAnsi="Arial" w:cs="Arial"/>
          <w:sz w:val="22"/>
          <w:szCs w:val="22"/>
          <w:lang w:val="hr-HR"/>
        </w:rPr>
        <w:t xml:space="preserve"> </w:t>
      </w:r>
      <w:r w:rsidR="00FE38F0">
        <w:rPr>
          <w:rFonts w:ascii="Arial" w:hAnsi="Arial" w:cs="Arial"/>
          <w:sz w:val="22"/>
          <w:szCs w:val="22"/>
          <w:lang w:val="hr-HR"/>
        </w:rPr>
        <w:t xml:space="preserve">u promatranom </w:t>
      </w:r>
      <w:r w:rsidR="00853EDD">
        <w:rPr>
          <w:rFonts w:ascii="Arial" w:hAnsi="Arial" w:cs="Arial"/>
          <w:sz w:val="22"/>
          <w:szCs w:val="22"/>
          <w:lang w:val="hr-HR"/>
        </w:rPr>
        <w:t xml:space="preserve">razdoblju u odnosu na prethodno </w:t>
      </w:r>
      <w:r w:rsidR="00FE38F0">
        <w:rPr>
          <w:rFonts w:ascii="Arial" w:hAnsi="Arial" w:cs="Arial"/>
          <w:sz w:val="22"/>
          <w:szCs w:val="22"/>
          <w:lang w:val="hr-HR"/>
        </w:rPr>
        <w:t xml:space="preserve">razdoblje rezultat je </w:t>
      </w:r>
      <w:r w:rsidR="002B55BF" w:rsidRPr="0067797F">
        <w:rPr>
          <w:rFonts w:ascii="Arial" w:hAnsi="Arial" w:cs="Arial"/>
          <w:sz w:val="22"/>
          <w:szCs w:val="22"/>
          <w:lang w:val="hr-HR"/>
        </w:rPr>
        <w:t xml:space="preserve">različite dinamike ostvarivanja </w:t>
      </w:r>
      <w:r w:rsidR="00E53692" w:rsidRPr="0067797F">
        <w:rPr>
          <w:rFonts w:ascii="Arial" w:hAnsi="Arial" w:cs="Arial"/>
          <w:sz w:val="22"/>
          <w:szCs w:val="22"/>
          <w:lang w:val="hr-HR"/>
        </w:rPr>
        <w:t xml:space="preserve">prava </w:t>
      </w:r>
      <w:r w:rsidR="002B55BF" w:rsidRPr="0067797F">
        <w:rPr>
          <w:rFonts w:ascii="Arial" w:hAnsi="Arial" w:cs="Arial"/>
          <w:sz w:val="22"/>
          <w:szCs w:val="22"/>
          <w:lang w:val="hr-HR"/>
        </w:rPr>
        <w:t>djelatnika</w:t>
      </w:r>
      <w:r w:rsidR="00E53692" w:rsidRPr="0067797F">
        <w:rPr>
          <w:rFonts w:ascii="Arial" w:hAnsi="Arial" w:cs="Arial"/>
          <w:sz w:val="22"/>
          <w:szCs w:val="22"/>
          <w:lang w:val="hr-HR"/>
        </w:rPr>
        <w:t xml:space="preserve"> </w:t>
      </w:r>
      <w:r w:rsidR="00375AC5" w:rsidRPr="0067797F">
        <w:rPr>
          <w:rFonts w:ascii="Arial" w:hAnsi="Arial" w:cs="Arial"/>
          <w:sz w:val="22"/>
          <w:szCs w:val="22"/>
          <w:lang w:val="hr-HR"/>
        </w:rPr>
        <w:t xml:space="preserve">Zavoda </w:t>
      </w:r>
      <w:r w:rsidR="00E53692" w:rsidRPr="0067797F">
        <w:rPr>
          <w:rFonts w:ascii="Arial" w:hAnsi="Arial" w:cs="Arial"/>
          <w:sz w:val="22"/>
          <w:szCs w:val="22"/>
          <w:lang w:val="hr-HR"/>
        </w:rPr>
        <w:t xml:space="preserve">temeljem </w:t>
      </w:r>
      <w:r w:rsidR="00C56FCF" w:rsidRPr="0067797F">
        <w:rPr>
          <w:rFonts w:ascii="Arial" w:hAnsi="Arial" w:cs="Arial"/>
          <w:sz w:val="22"/>
          <w:szCs w:val="22"/>
          <w:lang w:val="hr-HR"/>
        </w:rPr>
        <w:t xml:space="preserve">kolektivnog </w:t>
      </w:r>
      <w:r w:rsidR="008D4392" w:rsidRPr="0067797F">
        <w:rPr>
          <w:rFonts w:ascii="Arial" w:hAnsi="Arial" w:cs="Arial"/>
          <w:sz w:val="22"/>
          <w:szCs w:val="22"/>
          <w:lang w:val="hr-HR"/>
        </w:rPr>
        <w:t>ugovora</w:t>
      </w:r>
      <w:r w:rsidR="00FE38F0">
        <w:rPr>
          <w:rFonts w:ascii="Arial" w:hAnsi="Arial" w:cs="Arial"/>
          <w:sz w:val="22"/>
          <w:szCs w:val="22"/>
          <w:lang w:val="hr-HR"/>
        </w:rPr>
        <w:t xml:space="preserve"> (jubilarne nagrade, pomoć za rođenje djeteta i sl.)</w:t>
      </w:r>
      <w:r w:rsidR="00CB48FA">
        <w:rPr>
          <w:rFonts w:ascii="Arial" w:hAnsi="Arial" w:cs="Arial"/>
          <w:sz w:val="22"/>
          <w:szCs w:val="22"/>
          <w:lang w:val="hr-HR"/>
        </w:rPr>
        <w:t>.</w:t>
      </w:r>
    </w:p>
    <w:p w14:paraId="18110A20" w14:textId="60BE1E07" w:rsidR="00DF6C53" w:rsidRDefault="00DF6C53" w:rsidP="003E7B2D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7892D96B" w14:textId="1A062EE2" w:rsidR="00DF6C53" w:rsidRPr="00436226" w:rsidRDefault="00DF6C53" w:rsidP="003E7B2D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436226">
        <w:rPr>
          <w:rFonts w:ascii="Arial" w:hAnsi="Arial" w:cs="Arial"/>
          <w:b/>
          <w:bCs/>
          <w:sz w:val="22"/>
          <w:szCs w:val="22"/>
          <w:lang w:val="hr-HR"/>
        </w:rPr>
        <w:t>AOP 158</w:t>
      </w:r>
    </w:p>
    <w:p w14:paraId="2AF27647" w14:textId="07EE139E" w:rsidR="00AE0C0C" w:rsidRDefault="00AE0C0C" w:rsidP="00AE0C0C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 xml:space="preserve">Na drugoj razini (32), ova pozicija prikazuje utjecaj treće razine (AOP 159/164/172/182/183). </w:t>
      </w:r>
    </w:p>
    <w:p w14:paraId="6858E2F3" w14:textId="77777777" w:rsidR="00CB48FA" w:rsidRDefault="00CB48FA" w:rsidP="003E7B2D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79CCEFBC" w14:textId="2D34D91D" w:rsidR="0061581E" w:rsidRPr="0027515A" w:rsidRDefault="0061581E" w:rsidP="003F03D6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27515A">
        <w:rPr>
          <w:rFonts w:ascii="Arial" w:hAnsi="Arial" w:cs="Arial"/>
          <w:b/>
          <w:bCs/>
          <w:sz w:val="22"/>
          <w:szCs w:val="22"/>
          <w:lang w:val="hr-HR"/>
        </w:rPr>
        <w:t xml:space="preserve">AOP </w:t>
      </w:r>
      <w:r w:rsidR="00F05A41">
        <w:rPr>
          <w:rFonts w:ascii="Arial" w:hAnsi="Arial" w:cs="Arial"/>
          <w:b/>
          <w:bCs/>
          <w:sz w:val="22"/>
          <w:szCs w:val="22"/>
          <w:lang w:val="hr-HR"/>
        </w:rPr>
        <w:t>1</w:t>
      </w:r>
      <w:r w:rsidR="006C77FF">
        <w:rPr>
          <w:rFonts w:ascii="Arial" w:hAnsi="Arial" w:cs="Arial"/>
          <w:b/>
          <w:bCs/>
          <w:sz w:val="22"/>
          <w:szCs w:val="22"/>
          <w:lang w:val="hr-HR"/>
        </w:rPr>
        <w:t>59</w:t>
      </w:r>
      <w:r w:rsidR="00F05A41">
        <w:rPr>
          <w:rFonts w:ascii="Arial" w:hAnsi="Arial" w:cs="Arial"/>
          <w:b/>
          <w:bCs/>
          <w:sz w:val="22"/>
          <w:szCs w:val="22"/>
          <w:lang w:val="hr-HR"/>
        </w:rPr>
        <w:t>/</w:t>
      </w:r>
      <w:r w:rsidR="00B70E70" w:rsidRPr="0027515A">
        <w:rPr>
          <w:rFonts w:ascii="Arial" w:hAnsi="Arial" w:cs="Arial"/>
          <w:b/>
          <w:bCs/>
          <w:sz w:val="22"/>
          <w:szCs w:val="22"/>
          <w:lang w:val="hr-HR"/>
        </w:rPr>
        <w:t>16</w:t>
      </w:r>
      <w:r w:rsidR="006C77FF">
        <w:rPr>
          <w:rFonts w:ascii="Arial" w:hAnsi="Arial" w:cs="Arial"/>
          <w:b/>
          <w:bCs/>
          <w:sz w:val="22"/>
          <w:szCs w:val="22"/>
          <w:lang w:val="hr-HR"/>
        </w:rPr>
        <w:t>0</w:t>
      </w:r>
      <w:r w:rsidR="00B70E70" w:rsidRPr="0027515A">
        <w:rPr>
          <w:rFonts w:ascii="Arial" w:hAnsi="Arial" w:cs="Arial"/>
          <w:b/>
          <w:bCs/>
          <w:sz w:val="22"/>
          <w:szCs w:val="22"/>
          <w:lang w:val="hr-HR"/>
        </w:rPr>
        <w:t>/</w:t>
      </w:r>
      <w:r w:rsidRPr="0027515A">
        <w:rPr>
          <w:rFonts w:ascii="Arial" w:hAnsi="Arial" w:cs="Arial"/>
          <w:b/>
          <w:bCs/>
          <w:sz w:val="22"/>
          <w:szCs w:val="22"/>
          <w:lang w:val="hr-HR"/>
        </w:rPr>
        <w:t>16</w:t>
      </w:r>
      <w:r w:rsidR="006C77FF">
        <w:rPr>
          <w:rFonts w:ascii="Arial" w:hAnsi="Arial" w:cs="Arial"/>
          <w:b/>
          <w:bCs/>
          <w:sz w:val="22"/>
          <w:szCs w:val="22"/>
          <w:lang w:val="hr-HR"/>
        </w:rPr>
        <w:t>1</w:t>
      </w:r>
      <w:r w:rsidR="00B70E70" w:rsidRPr="0027515A">
        <w:rPr>
          <w:rFonts w:ascii="Arial" w:hAnsi="Arial" w:cs="Arial"/>
          <w:b/>
          <w:bCs/>
          <w:sz w:val="22"/>
          <w:szCs w:val="22"/>
          <w:lang w:val="hr-HR"/>
        </w:rPr>
        <w:t>/</w:t>
      </w:r>
      <w:r w:rsidR="00032033">
        <w:rPr>
          <w:rFonts w:ascii="Arial" w:hAnsi="Arial" w:cs="Arial"/>
          <w:b/>
          <w:bCs/>
          <w:sz w:val="22"/>
          <w:szCs w:val="22"/>
          <w:lang w:val="hr-HR"/>
        </w:rPr>
        <w:t>16</w:t>
      </w:r>
      <w:r w:rsidR="006C77FF">
        <w:rPr>
          <w:rFonts w:ascii="Arial" w:hAnsi="Arial" w:cs="Arial"/>
          <w:b/>
          <w:bCs/>
          <w:sz w:val="22"/>
          <w:szCs w:val="22"/>
          <w:lang w:val="hr-HR"/>
        </w:rPr>
        <w:t>2</w:t>
      </w:r>
      <w:r w:rsidR="00032033">
        <w:rPr>
          <w:rFonts w:ascii="Arial" w:hAnsi="Arial" w:cs="Arial"/>
          <w:b/>
          <w:bCs/>
          <w:sz w:val="22"/>
          <w:szCs w:val="22"/>
          <w:lang w:val="hr-HR"/>
        </w:rPr>
        <w:t>/</w:t>
      </w:r>
      <w:r w:rsidR="006C77FF">
        <w:rPr>
          <w:rFonts w:ascii="Arial" w:hAnsi="Arial" w:cs="Arial"/>
          <w:b/>
          <w:bCs/>
          <w:sz w:val="22"/>
          <w:szCs w:val="22"/>
          <w:lang w:val="hr-HR"/>
        </w:rPr>
        <w:t>710</w:t>
      </w:r>
    </w:p>
    <w:p w14:paraId="4615F370" w14:textId="1F69313A" w:rsidR="00365895" w:rsidRDefault="0061581E" w:rsidP="00CB582A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 w:rsidRPr="0027515A">
        <w:rPr>
          <w:rFonts w:ascii="Arial" w:hAnsi="Arial" w:cs="Arial"/>
          <w:bCs/>
          <w:sz w:val="22"/>
          <w:szCs w:val="22"/>
          <w:lang w:val="hr-HR"/>
        </w:rPr>
        <w:t>Rashodi za službe</w:t>
      </w:r>
      <w:r w:rsidR="00D63313" w:rsidRPr="0027515A">
        <w:rPr>
          <w:rFonts w:ascii="Arial" w:hAnsi="Arial" w:cs="Arial"/>
          <w:bCs/>
          <w:sz w:val="22"/>
          <w:szCs w:val="22"/>
          <w:lang w:val="hr-HR"/>
        </w:rPr>
        <w:t xml:space="preserve">na putovanja </w:t>
      </w:r>
      <w:r w:rsidR="008D4392" w:rsidRPr="0027515A">
        <w:rPr>
          <w:rFonts w:ascii="Arial" w:hAnsi="Arial" w:cs="Arial"/>
          <w:bCs/>
          <w:sz w:val="22"/>
          <w:szCs w:val="22"/>
          <w:lang w:val="hr-HR"/>
        </w:rPr>
        <w:t xml:space="preserve">ostvareni su tek u iznosu od </w:t>
      </w:r>
      <w:r w:rsidR="00114014">
        <w:rPr>
          <w:rFonts w:ascii="Arial" w:hAnsi="Arial" w:cs="Arial"/>
          <w:bCs/>
          <w:sz w:val="22"/>
          <w:szCs w:val="22"/>
          <w:lang w:val="hr-HR"/>
        </w:rPr>
        <w:t>33</w:t>
      </w:r>
      <w:r w:rsidR="00100F26">
        <w:rPr>
          <w:rFonts w:ascii="Arial" w:hAnsi="Arial" w:cs="Arial"/>
          <w:bCs/>
          <w:sz w:val="22"/>
          <w:szCs w:val="22"/>
          <w:lang w:val="hr-HR"/>
        </w:rPr>
        <w:t>,0</w:t>
      </w:r>
      <w:r w:rsidR="00F23D74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8D4392" w:rsidRPr="0027515A">
        <w:rPr>
          <w:rFonts w:ascii="Arial" w:hAnsi="Arial" w:cs="Arial"/>
          <w:bCs/>
          <w:sz w:val="22"/>
          <w:szCs w:val="22"/>
          <w:lang w:val="hr-HR"/>
        </w:rPr>
        <w:t xml:space="preserve">% </w:t>
      </w:r>
      <w:r w:rsidR="00375AC5" w:rsidRPr="0027515A">
        <w:rPr>
          <w:rFonts w:ascii="Arial" w:hAnsi="Arial" w:cs="Arial"/>
          <w:bCs/>
          <w:sz w:val="22"/>
          <w:szCs w:val="22"/>
          <w:lang w:val="hr-HR"/>
        </w:rPr>
        <w:t xml:space="preserve">u </w:t>
      </w:r>
      <w:r w:rsidR="008D4392" w:rsidRPr="0027515A">
        <w:rPr>
          <w:rFonts w:ascii="Arial" w:hAnsi="Arial" w:cs="Arial"/>
          <w:bCs/>
          <w:sz w:val="22"/>
          <w:szCs w:val="22"/>
          <w:lang w:val="hr-HR"/>
        </w:rPr>
        <w:t>odnosu na promatran</w:t>
      </w:r>
      <w:r w:rsidR="00100F26">
        <w:rPr>
          <w:rFonts w:ascii="Arial" w:hAnsi="Arial" w:cs="Arial"/>
          <w:bCs/>
          <w:sz w:val="22"/>
          <w:szCs w:val="22"/>
          <w:lang w:val="hr-HR"/>
        </w:rPr>
        <w:t>o</w:t>
      </w:r>
      <w:r w:rsidR="0027515A" w:rsidRPr="0027515A">
        <w:rPr>
          <w:rFonts w:ascii="Arial" w:hAnsi="Arial" w:cs="Arial"/>
          <w:bCs/>
          <w:sz w:val="22"/>
          <w:szCs w:val="22"/>
          <w:lang w:val="hr-HR"/>
        </w:rPr>
        <w:t xml:space="preserve"> razdoblje prethodne godine</w:t>
      </w:r>
      <w:r w:rsidR="00100F26">
        <w:rPr>
          <w:rFonts w:ascii="Arial" w:hAnsi="Arial" w:cs="Arial"/>
          <w:bCs/>
          <w:sz w:val="22"/>
          <w:szCs w:val="22"/>
          <w:lang w:val="hr-HR"/>
        </w:rPr>
        <w:t>, što je r</w:t>
      </w:r>
      <w:r w:rsidR="007A31CE" w:rsidRPr="0027515A">
        <w:rPr>
          <w:rFonts w:ascii="Arial" w:hAnsi="Arial" w:cs="Arial"/>
          <w:bCs/>
          <w:sz w:val="22"/>
          <w:szCs w:val="22"/>
          <w:lang w:val="hr-HR"/>
        </w:rPr>
        <w:t xml:space="preserve">ezultat </w:t>
      </w:r>
      <w:r w:rsidR="001626BD">
        <w:rPr>
          <w:rFonts w:ascii="Arial" w:hAnsi="Arial" w:cs="Arial"/>
          <w:bCs/>
          <w:sz w:val="22"/>
          <w:szCs w:val="22"/>
          <w:lang w:val="hr-HR"/>
        </w:rPr>
        <w:t>pan</w:t>
      </w:r>
      <w:r w:rsidR="008D4392" w:rsidRPr="0027515A">
        <w:rPr>
          <w:rFonts w:ascii="Arial" w:hAnsi="Arial" w:cs="Arial"/>
          <w:bCs/>
          <w:sz w:val="22"/>
          <w:szCs w:val="22"/>
          <w:lang w:val="hr-HR"/>
        </w:rPr>
        <w:t xml:space="preserve">demije </w:t>
      </w:r>
      <w:r w:rsidR="003D0970">
        <w:rPr>
          <w:rFonts w:ascii="Arial" w:hAnsi="Arial" w:cs="Arial"/>
          <w:bCs/>
          <w:sz w:val="22"/>
          <w:szCs w:val="22"/>
          <w:lang w:val="hr-HR"/>
        </w:rPr>
        <w:t xml:space="preserve">bolesti </w:t>
      </w:r>
      <w:r w:rsidR="008D4392" w:rsidRPr="0027515A">
        <w:rPr>
          <w:rFonts w:ascii="Arial" w:hAnsi="Arial" w:cs="Arial"/>
          <w:bCs/>
          <w:sz w:val="22"/>
          <w:szCs w:val="22"/>
          <w:lang w:val="hr-HR"/>
        </w:rPr>
        <w:t xml:space="preserve">COVID-19 i </w:t>
      </w:r>
      <w:r w:rsidR="00100F26">
        <w:rPr>
          <w:rFonts w:ascii="Arial" w:hAnsi="Arial" w:cs="Arial"/>
          <w:bCs/>
          <w:sz w:val="22"/>
          <w:szCs w:val="22"/>
          <w:lang w:val="hr-HR"/>
        </w:rPr>
        <w:t>ograničavanje kretanja ljudi</w:t>
      </w:r>
      <w:r w:rsidR="00365895">
        <w:rPr>
          <w:rFonts w:ascii="Arial" w:hAnsi="Arial" w:cs="Arial"/>
          <w:bCs/>
          <w:sz w:val="22"/>
          <w:szCs w:val="22"/>
          <w:lang w:val="hr-HR"/>
        </w:rPr>
        <w:t xml:space="preserve"> u tuzemstvu i inozemstvu</w:t>
      </w:r>
      <w:r w:rsidR="00100F26">
        <w:rPr>
          <w:rFonts w:ascii="Arial" w:hAnsi="Arial" w:cs="Arial"/>
          <w:bCs/>
          <w:sz w:val="22"/>
          <w:szCs w:val="22"/>
          <w:lang w:val="hr-HR"/>
        </w:rPr>
        <w:t xml:space="preserve"> (</w:t>
      </w:r>
      <w:r w:rsidR="00F05A41">
        <w:rPr>
          <w:rFonts w:ascii="Arial" w:hAnsi="Arial" w:cs="Arial"/>
          <w:bCs/>
          <w:sz w:val="22"/>
          <w:szCs w:val="22"/>
          <w:lang w:val="hr-HR"/>
        </w:rPr>
        <w:t>160</w:t>
      </w:r>
      <w:r w:rsidR="00100F26">
        <w:rPr>
          <w:rFonts w:ascii="Arial" w:hAnsi="Arial" w:cs="Arial"/>
          <w:bCs/>
          <w:sz w:val="22"/>
          <w:szCs w:val="22"/>
          <w:lang w:val="hr-HR"/>
        </w:rPr>
        <w:t>).</w:t>
      </w:r>
    </w:p>
    <w:p w14:paraId="5328D824" w14:textId="0D37AC2E" w:rsidR="00CB582A" w:rsidRDefault="00CB582A" w:rsidP="00CB582A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>Iz istih razloga vidljivo je i smanjenje rashoda za prijevoz, za rad na te</w:t>
      </w:r>
      <w:r w:rsidR="00A316B7">
        <w:rPr>
          <w:rFonts w:ascii="Arial" w:hAnsi="Arial" w:cs="Arial"/>
          <w:bCs/>
          <w:sz w:val="22"/>
          <w:szCs w:val="22"/>
          <w:lang w:val="hr-HR"/>
        </w:rPr>
        <w:t>renu i odvojeni život (16</w:t>
      </w:r>
      <w:r w:rsidR="00114014">
        <w:rPr>
          <w:rFonts w:ascii="Arial" w:hAnsi="Arial" w:cs="Arial"/>
          <w:bCs/>
          <w:sz w:val="22"/>
          <w:szCs w:val="22"/>
          <w:lang w:val="hr-HR"/>
        </w:rPr>
        <w:t>1</w:t>
      </w:r>
      <w:r w:rsidR="00A316B7">
        <w:rPr>
          <w:rFonts w:ascii="Arial" w:hAnsi="Arial" w:cs="Arial"/>
          <w:bCs/>
          <w:sz w:val="22"/>
          <w:szCs w:val="22"/>
          <w:lang w:val="hr-HR"/>
        </w:rPr>
        <w:t>/</w:t>
      </w:r>
      <w:r w:rsidR="00114014">
        <w:rPr>
          <w:rFonts w:ascii="Arial" w:hAnsi="Arial" w:cs="Arial"/>
          <w:bCs/>
          <w:sz w:val="22"/>
          <w:szCs w:val="22"/>
          <w:lang w:val="hr-HR"/>
        </w:rPr>
        <w:t>710</w:t>
      </w:r>
      <w:r w:rsidR="00A316B7">
        <w:rPr>
          <w:rFonts w:ascii="Arial" w:hAnsi="Arial" w:cs="Arial"/>
          <w:bCs/>
          <w:sz w:val="22"/>
          <w:szCs w:val="22"/>
          <w:lang w:val="hr-HR"/>
        </w:rPr>
        <w:t>)</w:t>
      </w:r>
      <w:r w:rsidR="00436226">
        <w:rPr>
          <w:rFonts w:ascii="Arial" w:hAnsi="Arial" w:cs="Arial"/>
          <w:bCs/>
          <w:sz w:val="22"/>
          <w:szCs w:val="22"/>
          <w:lang w:val="hr-HR"/>
        </w:rPr>
        <w:t xml:space="preserve"> te</w:t>
      </w:r>
      <w:r w:rsidR="00A316B7">
        <w:rPr>
          <w:rFonts w:ascii="Arial" w:hAnsi="Arial" w:cs="Arial"/>
          <w:bCs/>
          <w:sz w:val="22"/>
          <w:szCs w:val="22"/>
          <w:lang w:val="hr-HR"/>
        </w:rPr>
        <w:t xml:space="preserve"> smanjenje rashoda za stručno usavršavanje zaposlenika (</w:t>
      </w:r>
      <w:r w:rsidR="009A0393">
        <w:rPr>
          <w:rFonts w:ascii="Arial" w:hAnsi="Arial" w:cs="Arial"/>
          <w:bCs/>
          <w:sz w:val="22"/>
          <w:szCs w:val="22"/>
          <w:lang w:val="hr-HR"/>
        </w:rPr>
        <w:t>16</w:t>
      </w:r>
      <w:r w:rsidR="00114014">
        <w:rPr>
          <w:rFonts w:ascii="Arial" w:hAnsi="Arial" w:cs="Arial"/>
          <w:bCs/>
          <w:sz w:val="22"/>
          <w:szCs w:val="22"/>
          <w:lang w:val="hr-HR"/>
        </w:rPr>
        <w:t>2</w:t>
      </w:r>
      <w:r w:rsidR="009A0393">
        <w:rPr>
          <w:rFonts w:ascii="Arial" w:hAnsi="Arial" w:cs="Arial"/>
          <w:bCs/>
          <w:sz w:val="22"/>
          <w:szCs w:val="22"/>
          <w:lang w:val="hr-HR"/>
        </w:rPr>
        <w:t>)</w:t>
      </w:r>
      <w:r w:rsidR="00114014">
        <w:rPr>
          <w:rFonts w:ascii="Arial" w:hAnsi="Arial" w:cs="Arial"/>
          <w:bCs/>
          <w:sz w:val="22"/>
          <w:szCs w:val="22"/>
          <w:lang w:val="hr-HR"/>
        </w:rPr>
        <w:t>.</w:t>
      </w:r>
    </w:p>
    <w:p w14:paraId="2638B166" w14:textId="67FA5631" w:rsidR="00573B22" w:rsidRDefault="00573B22" w:rsidP="00CB582A">
      <w:pPr>
        <w:jc w:val="both"/>
        <w:rPr>
          <w:rFonts w:ascii="Arial" w:hAnsi="Arial" w:cs="Arial"/>
          <w:bCs/>
          <w:sz w:val="22"/>
          <w:szCs w:val="22"/>
          <w:lang w:val="hr-HR"/>
        </w:rPr>
      </w:pPr>
    </w:p>
    <w:p w14:paraId="302977E3" w14:textId="23F4DE02" w:rsidR="00BA3889" w:rsidRDefault="00573B22" w:rsidP="00CB582A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573B22">
        <w:rPr>
          <w:rFonts w:ascii="Arial" w:hAnsi="Arial" w:cs="Arial"/>
          <w:b/>
          <w:sz w:val="22"/>
          <w:szCs w:val="22"/>
          <w:lang w:val="hr-HR"/>
        </w:rPr>
        <w:t>AOP 164</w:t>
      </w:r>
    </w:p>
    <w:p w14:paraId="61E804A4" w14:textId="558A4F95" w:rsidR="00BA3889" w:rsidRPr="00BA3889" w:rsidRDefault="00BA3889" w:rsidP="00BA3889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 xml:space="preserve">Na trećoj razini (322) ova pozicija prikazuje utjecaj četvrte razine AOP </w:t>
      </w:r>
      <w:r w:rsidRPr="00BA3889">
        <w:rPr>
          <w:rFonts w:ascii="Arial" w:hAnsi="Arial" w:cs="Arial"/>
          <w:bCs/>
          <w:sz w:val="22"/>
          <w:szCs w:val="22"/>
          <w:lang w:val="hr-HR"/>
        </w:rPr>
        <w:t>165/166/167/168/169/171</w:t>
      </w:r>
    </w:p>
    <w:p w14:paraId="2246A782" w14:textId="77777777" w:rsidR="00BA3889" w:rsidRDefault="00BA3889" w:rsidP="00CB582A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0FFBDD87" w14:textId="20B186BA" w:rsidR="00573B22" w:rsidRPr="00573B22" w:rsidRDefault="00BA3889" w:rsidP="00CB582A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 xml:space="preserve">AOP </w:t>
      </w:r>
      <w:r w:rsidR="00573B22">
        <w:rPr>
          <w:rFonts w:ascii="Arial" w:hAnsi="Arial" w:cs="Arial"/>
          <w:b/>
          <w:sz w:val="22"/>
          <w:szCs w:val="22"/>
          <w:lang w:val="hr-HR"/>
        </w:rPr>
        <w:t>165/166/167/168/169/171</w:t>
      </w:r>
    </w:p>
    <w:p w14:paraId="3D879432" w14:textId="7537A6F5" w:rsidR="00DA131F" w:rsidRDefault="00BD28F7" w:rsidP="006F341E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>Uslijed</w:t>
      </w:r>
      <w:r w:rsidRPr="00F36115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E7731B">
        <w:rPr>
          <w:rFonts w:ascii="Arial" w:hAnsi="Arial" w:cs="Arial"/>
          <w:bCs/>
          <w:sz w:val="22"/>
          <w:szCs w:val="22"/>
          <w:lang w:val="hr-HR"/>
        </w:rPr>
        <w:t>pandemije bolesti</w:t>
      </w:r>
      <w:r w:rsidR="00DA684F" w:rsidRPr="00F36115">
        <w:rPr>
          <w:rFonts w:ascii="Arial" w:hAnsi="Arial" w:cs="Arial"/>
          <w:bCs/>
          <w:sz w:val="22"/>
          <w:szCs w:val="22"/>
          <w:lang w:val="hr-HR"/>
        </w:rPr>
        <w:t xml:space="preserve"> COVID-19 </w:t>
      </w:r>
      <w:r w:rsidR="00573B22">
        <w:rPr>
          <w:rFonts w:ascii="Arial" w:hAnsi="Arial" w:cs="Arial"/>
          <w:bCs/>
          <w:sz w:val="22"/>
          <w:szCs w:val="22"/>
          <w:lang w:val="hr-HR"/>
        </w:rPr>
        <w:t>te</w:t>
      </w:r>
      <w:r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573B22">
        <w:rPr>
          <w:rFonts w:ascii="Arial" w:hAnsi="Arial" w:cs="Arial"/>
          <w:bCs/>
          <w:sz w:val="22"/>
          <w:szCs w:val="22"/>
          <w:lang w:val="hr-HR"/>
        </w:rPr>
        <w:t>ograničavanjem kretanja ljudi i organizacije različitih događanja</w:t>
      </w:r>
      <w:r>
        <w:rPr>
          <w:rFonts w:ascii="Arial" w:hAnsi="Arial" w:cs="Arial"/>
          <w:bCs/>
          <w:sz w:val="22"/>
          <w:szCs w:val="22"/>
          <w:lang w:val="hr-HR"/>
        </w:rPr>
        <w:t>,</w:t>
      </w:r>
      <w:r w:rsidR="00573B22" w:rsidRPr="00F36115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>
        <w:rPr>
          <w:rFonts w:ascii="Arial" w:hAnsi="Arial" w:cs="Arial"/>
          <w:bCs/>
          <w:sz w:val="22"/>
          <w:szCs w:val="22"/>
          <w:lang w:val="hr-HR"/>
        </w:rPr>
        <w:t xml:space="preserve">kao i </w:t>
      </w:r>
      <w:r w:rsidR="00E7310D">
        <w:rPr>
          <w:rFonts w:ascii="Arial" w:hAnsi="Arial" w:cs="Arial"/>
          <w:bCs/>
          <w:sz w:val="22"/>
          <w:szCs w:val="22"/>
          <w:lang w:val="hr-HR"/>
        </w:rPr>
        <w:t xml:space="preserve">daljnjeg </w:t>
      </w:r>
      <w:r>
        <w:rPr>
          <w:rFonts w:ascii="Arial" w:hAnsi="Arial" w:cs="Arial"/>
          <w:bCs/>
          <w:sz w:val="22"/>
          <w:szCs w:val="22"/>
          <w:lang w:val="hr-HR"/>
        </w:rPr>
        <w:t xml:space="preserve">razvoja digitalnog poslovanja, </w:t>
      </w:r>
      <w:r w:rsidR="00187774">
        <w:rPr>
          <w:rFonts w:ascii="Arial" w:hAnsi="Arial" w:cs="Arial"/>
          <w:bCs/>
          <w:sz w:val="22"/>
          <w:szCs w:val="22"/>
          <w:lang w:val="hr-HR"/>
        </w:rPr>
        <w:t>smanjuju se</w:t>
      </w:r>
      <w:r w:rsidR="002C4191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573B22">
        <w:rPr>
          <w:rFonts w:ascii="Arial" w:hAnsi="Arial" w:cs="Arial"/>
          <w:bCs/>
          <w:sz w:val="22"/>
          <w:szCs w:val="22"/>
          <w:lang w:val="hr-HR"/>
        </w:rPr>
        <w:t>troškovi uredskog materijala i ostalih materijalnih rashoda (165)</w:t>
      </w:r>
      <w:r w:rsidR="00463CA5">
        <w:rPr>
          <w:rFonts w:ascii="Arial" w:hAnsi="Arial" w:cs="Arial"/>
          <w:bCs/>
          <w:sz w:val="22"/>
          <w:szCs w:val="22"/>
          <w:lang w:val="hr-HR"/>
        </w:rPr>
        <w:t>,</w:t>
      </w:r>
      <w:r w:rsidR="002C4191">
        <w:rPr>
          <w:rFonts w:ascii="Arial" w:hAnsi="Arial" w:cs="Arial"/>
          <w:bCs/>
          <w:sz w:val="22"/>
          <w:szCs w:val="22"/>
          <w:lang w:val="hr-HR"/>
        </w:rPr>
        <w:t xml:space="preserve"> korištenje goriva za službeni automobil </w:t>
      </w:r>
      <w:r w:rsidR="002C4191" w:rsidRPr="0037065B">
        <w:rPr>
          <w:rFonts w:ascii="Arial" w:hAnsi="Arial" w:cs="Arial"/>
          <w:bCs/>
          <w:sz w:val="22"/>
          <w:szCs w:val="22"/>
          <w:lang w:val="hr-HR"/>
        </w:rPr>
        <w:t>(16</w:t>
      </w:r>
      <w:r w:rsidR="00573B22">
        <w:rPr>
          <w:rFonts w:ascii="Arial" w:hAnsi="Arial" w:cs="Arial"/>
          <w:bCs/>
          <w:sz w:val="22"/>
          <w:szCs w:val="22"/>
          <w:lang w:val="hr-HR"/>
        </w:rPr>
        <w:t>7</w:t>
      </w:r>
      <w:r w:rsidR="002C4191" w:rsidRPr="0037065B">
        <w:rPr>
          <w:rFonts w:ascii="Arial" w:hAnsi="Arial" w:cs="Arial"/>
          <w:bCs/>
          <w:sz w:val="22"/>
          <w:szCs w:val="22"/>
          <w:lang w:val="hr-HR"/>
        </w:rPr>
        <w:t xml:space="preserve">) te rashodi za materijal i </w:t>
      </w:r>
      <w:r w:rsidRPr="0037065B">
        <w:rPr>
          <w:rFonts w:ascii="Arial" w:hAnsi="Arial" w:cs="Arial"/>
          <w:bCs/>
          <w:sz w:val="22"/>
          <w:szCs w:val="22"/>
          <w:lang w:val="hr-HR"/>
        </w:rPr>
        <w:t>dijelov</w:t>
      </w:r>
      <w:r>
        <w:rPr>
          <w:rFonts w:ascii="Arial" w:hAnsi="Arial" w:cs="Arial"/>
          <w:bCs/>
          <w:sz w:val="22"/>
          <w:szCs w:val="22"/>
          <w:lang w:val="hr-HR"/>
        </w:rPr>
        <w:t>e</w:t>
      </w:r>
      <w:r w:rsidRPr="0037065B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2C4191" w:rsidRPr="0037065B">
        <w:rPr>
          <w:rFonts w:ascii="Arial" w:hAnsi="Arial" w:cs="Arial"/>
          <w:bCs/>
          <w:sz w:val="22"/>
          <w:szCs w:val="22"/>
          <w:lang w:val="hr-HR"/>
        </w:rPr>
        <w:t>za investicijsko održavanje opreme (1</w:t>
      </w:r>
      <w:r w:rsidR="00573B22">
        <w:rPr>
          <w:rFonts w:ascii="Arial" w:hAnsi="Arial" w:cs="Arial"/>
          <w:bCs/>
          <w:sz w:val="22"/>
          <w:szCs w:val="22"/>
          <w:lang w:val="hr-HR"/>
        </w:rPr>
        <w:t>68</w:t>
      </w:r>
      <w:r w:rsidR="002C4191" w:rsidRPr="0037065B">
        <w:rPr>
          <w:rFonts w:ascii="Arial" w:hAnsi="Arial" w:cs="Arial"/>
          <w:bCs/>
          <w:sz w:val="22"/>
          <w:szCs w:val="22"/>
          <w:lang w:val="hr-HR"/>
        </w:rPr>
        <w:t>).</w:t>
      </w:r>
      <w:r w:rsidR="00D5527A" w:rsidRPr="0037065B">
        <w:rPr>
          <w:rFonts w:ascii="Arial" w:hAnsi="Arial" w:cs="Arial"/>
          <w:bCs/>
          <w:sz w:val="22"/>
          <w:szCs w:val="22"/>
          <w:lang w:val="hr-HR"/>
        </w:rPr>
        <w:t xml:space="preserve"> </w:t>
      </w:r>
    </w:p>
    <w:p w14:paraId="3082C557" w14:textId="4BCAEFDD" w:rsidR="00463CA5" w:rsidRDefault="00463CA5" w:rsidP="006F341E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 xml:space="preserve">U istoj skupini dolazi do rasta troškova materijala i sirovina za potrebe poslovanja internog ugostiteljskog </w:t>
      </w:r>
      <w:r w:rsidRPr="003C1C7C">
        <w:rPr>
          <w:rFonts w:ascii="Arial" w:hAnsi="Arial" w:cs="Arial"/>
          <w:bCs/>
          <w:sz w:val="22"/>
          <w:szCs w:val="22"/>
          <w:lang w:val="hr-HR"/>
        </w:rPr>
        <w:t>objekta</w:t>
      </w:r>
      <w:r w:rsidR="00187774" w:rsidRPr="003C1C7C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446C71">
        <w:rPr>
          <w:rFonts w:ascii="Arial" w:hAnsi="Arial" w:cs="Arial"/>
          <w:bCs/>
          <w:sz w:val="22"/>
          <w:szCs w:val="22"/>
          <w:lang w:val="hr-HR"/>
        </w:rPr>
        <w:t xml:space="preserve">(166) </w:t>
      </w:r>
      <w:r w:rsidR="00187774" w:rsidRPr="003C1C7C">
        <w:rPr>
          <w:rFonts w:ascii="Arial" w:hAnsi="Arial" w:cs="Arial"/>
          <w:bCs/>
          <w:sz w:val="22"/>
          <w:szCs w:val="22"/>
          <w:lang w:val="hr-HR"/>
        </w:rPr>
        <w:t xml:space="preserve">koji </w:t>
      </w:r>
      <w:r w:rsidR="00BD28F7">
        <w:rPr>
          <w:rFonts w:ascii="Arial" w:hAnsi="Arial" w:cs="Arial"/>
          <w:bCs/>
          <w:sz w:val="22"/>
          <w:szCs w:val="22"/>
          <w:lang w:val="hr-HR"/>
        </w:rPr>
        <w:t xml:space="preserve">je </w:t>
      </w:r>
      <w:r w:rsidR="00BD28F7" w:rsidRPr="00BD28F7">
        <w:rPr>
          <w:rFonts w:ascii="Arial" w:hAnsi="Arial" w:cs="Arial"/>
          <w:bCs/>
          <w:sz w:val="22"/>
          <w:szCs w:val="22"/>
          <w:lang w:val="hr-HR"/>
        </w:rPr>
        <w:t xml:space="preserve">uslijed manje restriktivnih pandemijskih ograničenja </w:t>
      </w:r>
      <w:r w:rsidR="00446C71">
        <w:rPr>
          <w:rFonts w:ascii="Arial" w:hAnsi="Arial" w:cs="Arial"/>
          <w:bCs/>
          <w:sz w:val="22"/>
          <w:szCs w:val="22"/>
          <w:lang w:val="hr-HR"/>
        </w:rPr>
        <w:t xml:space="preserve">ostvario veći godišnji fond sati rada </w:t>
      </w:r>
      <w:r w:rsidR="00E8292A">
        <w:rPr>
          <w:rFonts w:ascii="Arial" w:hAnsi="Arial" w:cs="Arial"/>
          <w:bCs/>
          <w:sz w:val="22"/>
          <w:szCs w:val="22"/>
          <w:lang w:val="hr-HR"/>
        </w:rPr>
        <w:t>te sitnog inventara</w:t>
      </w:r>
      <w:r w:rsidR="00BD35AB">
        <w:rPr>
          <w:rFonts w:ascii="Arial" w:hAnsi="Arial" w:cs="Arial"/>
          <w:bCs/>
          <w:sz w:val="22"/>
          <w:szCs w:val="22"/>
          <w:lang w:val="hr-HR"/>
        </w:rPr>
        <w:t xml:space="preserve"> (169)</w:t>
      </w:r>
      <w:r w:rsidR="00E8292A">
        <w:rPr>
          <w:rFonts w:ascii="Arial" w:hAnsi="Arial" w:cs="Arial"/>
          <w:bCs/>
          <w:sz w:val="22"/>
          <w:szCs w:val="22"/>
          <w:lang w:val="hr-HR"/>
        </w:rPr>
        <w:t xml:space="preserve"> za potrebe redovnog poslovanja djelatnosti Zavoda.</w:t>
      </w:r>
    </w:p>
    <w:p w14:paraId="5172E855" w14:textId="685C1479" w:rsidR="001D1C6D" w:rsidRPr="001D1C6D" w:rsidRDefault="00434256" w:rsidP="006F341E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>Nabava službene radne i zaštitne odjeće i obuće</w:t>
      </w:r>
      <w:r w:rsidR="0066712F">
        <w:rPr>
          <w:rFonts w:ascii="Arial" w:hAnsi="Arial" w:cs="Arial"/>
          <w:bCs/>
          <w:sz w:val="22"/>
          <w:szCs w:val="22"/>
          <w:lang w:val="hr-HR"/>
        </w:rPr>
        <w:t xml:space="preserve"> (171)</w:t>
      </w:r>
      <w:r>
        <w:rPr>
          <w:rFonts w:ascii="Arial" w:hAnsi="Arial" w:cs="Arial"/>
          <w:bCs/>
          <w:sz w:val="22"/>
          <w:szCs w:val="22"/>
          <w:lang w:val="hr-HR"/>
        </w:rPr>
        <w:t xml:space="preserve"> u promatranom razdoblju izostaje. U prethodnom razdoblju, s</w:t>
      </w:r>
      <w:r w:rsidR="001D1C6D" w:rsidRPr="001D1C6D">
        <w:rPr>
          <w:rFonts w:ascii="Arial" w:hAnsi="Arial" w:cs="Arial"/>
          <w:bCs/>
          <w:sz w:val="22"/>
          <w:szCs w:val="22"/>
          <w:lang w:val="hr-HR"/>
        </w:rPr>
        <w:t xml:space="preserve">ukladno </w:t>
      </w:r>
      <w:r w:rsidR="001D1C6D">
        <w:rPr>
          <w:rFonts w:ascii="Arial" w:hAnsi="Arial" w:cs="Arial"/>
          <w:bCs/>
          <w:sz w:val="22"/>
          <w:szCs w:val="22"/>
          <w:lang w:val="hr-HR"/>
        </w:rPr>
        <w:t>pravilnicima o zaštiti na radu te preraspodjeli službenice Zavoda za obavljanje poslova arhivara</w:t>
      </w:r>
      <w:r w:rsidR="001660A0">
        <w:rPr>
          <w:rFonts w:ascii="Arial" w:hAnsi="Arial" w:cs="Arial"/>
          <w:bCs/>
          <w:sz w:val="22"/>
          <w:szCs w:val="22"/>
          <w:lang w:val="hr-HR"/>
        </w:rPr>
        <w:t xml:space="preserve"> u promatranom razdoblju</w:t>
      </w:r>
      <w:r w:rsidR="001D1C6D">
        <w:rPr>
          <w:rFonts w:ascii="Arial" w:hAnsi="Arial" w:cs="Arial"/>
          <w:bCs/>
          <w:sz w:val="22"/>
          <w:szCs w:val="22"/>
          <w:lang w:val="hr-HR"/>
        </w:rPr>
        <w:t>, nabavlja se odgovarajuća službena, r</w:t>
      </w:r>
      <w:r w:rsidR="00E7731B">
        <w:rPr>
          <w:rFonts w:ascii="Arial" w:hAnsi="Arial" w:cs="Arial"/>
          <w:bCs/>
          <w:sz w:val="22"/>
          <w:szCs w:val="22"/>
          <w:lang w:val="hr-HR"/>
        </w:rPr>
        <w:t xml:space="preserve">adna i zaštitna odjeća i obuća za potrebe iste. </w:t>
      </w:r>
    </w:p>
    <w:p w14:paraId="1F38446A" w14:textId="77777777" w:rsidR="002F0251" w:rsidRDefault="002F0251" w:rsidP="006F341E">
      <w:pPr>
        <w:jc w:val="both"/>
        <w:rPr>
          <w:rFonts w:ascii="Arial" w:hAnsi="Arial" w:cs="Arial"/>
          <w:bCs/>
          <w:sz w:val="22"/>
          <w:szCs w:val="22"/>
          <w:lang w:val="hr-HR"/>
        </w:rPr>
      </w:pPr>
    </w:p>
    <w:p w14:paraId="4CA55A3E" w14:textId="274DF3B4" w:rsidR="000C5404" w:rsidRPr="000C5404" w:rsidRDefault="000C5404" w:rsidP="006F341E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0C5404">
        <w:rPr>
          <w:rFonts w:ascii="Arial" w:hAnsi="Arial" w:cs="Arial"/>
          <w:b/>
          <w:bCs/>
          <w:sz w:val="22"/>
          <w:szCs w:val="22"/>
          <w:lang w:val="hr-HR"/>
        </w:rPr>
        <w:t>AOP 17</w:t>
      </w:r>
      <w:r w:rsidR="000172E0">
        <w:rPr>
          <w:rFonts w:ascii="Arial" w:hAnsi="Arial" w:cs="Arial"/>
          <w:b/>
          <w:bCs/>
          <w:sz w:val="22"/>
          <w:szCs w:val="22"/>
          <w:lang w:val="hr-HR"/>
        </w:rPr>
        <w:t>2</w:t>
      </w:r>
      <w:r w:rsidRPr="000C5404">
        <w:rPr>
          <w:rFonts w:ascii="Arial" w:hAnsi="Arial" w:cs="Arial"/>
          <w:b/>
          <w:bCs/>
          <w:sz w:val="22"/>
          <w:szCs w:val="22"/>
          <w:lang w:val="hr-HR"/>
        </w:rPr>
        <w:t xml:space="preserve"> </w:t>
      </w:r>
    </w:p>
    <w:p w14:paraId="7E83DE27" w14:textId="4C2739E0" w:rsidR="000C5404" w:rsidRDefault="000C5404" w:rsidP="006F341E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>Na trećoj razini (323) ova pozicija prikazuje ut</w:t>
      </w:r>
      <w:r w:rsidR="00D5527A">
        <w:rPr>
          <w:rFonts w:ascii="Arial" w:hAnsi="Arial" w:cs="Arial"/>
          <w:bCs/>
          <w:sz w:val="22"/>
          <w:szCs w:val="22"/>
          <w:lang w:val="hr-HR"/>
        </w:rPr>
        <w:t xml:space="preserve">jecaj četvrte razine AOP </w:t>
      </w:r>
      <w:r w:rsidR="000172E0">
        <w:rPr>
          <w:rFonts w:ascii="Arial" w:hAnsi="Arial" w:cs="Arial"/>
          <w:bCs/>
          <w:sz w:val="22"/>
          <w:szCs w:val="22"/>
          <w:lang w:val="hr-HR"/>
        </w:rPr>
        <w:t>173/174/175/176/177/178/179/180/181</w:t>
      </w:r>
    </w:p>
    <w:p w14:paraId="23EE7202" w14:textId="5E5C3FCC" w:rsidR="00F01E46" w:rsidRDefault="00F01E46" w:rsidP="006F341E">
      <w:pPr>
        <w:jc w:val="both"/>
        <w:rPr>
          <w:rFonts w:ascii="Arial" w:hAnsi="Arial" w:cs="Arial"/>
          <w:bCs/>
          <w:sz w:val="22"/>
          <w:szCs w:val="22"/>
          <w:lang w:val="hr-HR"/>
        </w:rPr>
      </w:pPr>
    </w:p>
    <w:p w14:paraId="0D9889AD" w14:textId="4112A030" w:rsidR="00D119D5" w:rsidRDefault="00D119D5" w:rsidP="00D119D5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F36115">
        <w:rPr>
          <w:rFonts w:ascii="Arial" w:hAnsi="Arial" w:cs="Arial"/>
          <w:b/>
          <w:bCs/>
          <w:sz w:val="22"/>
          <w:szCs w:val="22"/>
          <w:lang w:val="hr-HR"/>
        </w:rPr>
        <w:t>AOP 17</w:t>
      </w:r>
      <w:r w:rsidR="0001496E">
        <w:rPr>
          <w:rFonts w:ascii="Arial" w:hAnsi="Arial" w:cs="Arial"/>
          <w:b/>
          <w:bCs/>
          <w:sz w:val="22"/>
          <w:szCs w:val="22"/>
          <w:lang w:val="hr-HR"/>
        </w:rPr>
        <w:t>3</w:t>
      </w:r>
    </w:p>
    <w:p w14:paraId="2FE6683F" w14:textId="4C6A3992" w:rsidR="00D119D5" w:rsidRDefault="009C38ED" w:rsidP="00D119D5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>Zbog ograničenja neposrednog rada sa strankama, p</w:t>
      </w:r>
      <w:r w:rsidR="001E1EEF">
        <w:rPr>
          <w:rFonts w:ascii="Arial" w:hAnsi="Arial" w:cs="Arial"/>
          <w:bCs/>
          <w:sz w:val="22"/>
          <w:szCs w:val="22"/>
          <w:lang w:val="hr-HR"/>
        </w:rPr>
        <w:t xml:space="preserve">ovećavaju </w:t>
      </w:r>
      <w:r w:rsidR="0001496E">
        <w:rPr>
          <w:rFonts w:ascii="Arial" w:hAnsi="Arial" w:cs="Arial"/>
          <w:bCs/>
          <w:sz w:val="22"/>
          <w:szCs w:val="22"/>
          <w:lang w:val="hr-HR"/>
        </w:rPr>
        <w:t xml:space="preserve">se </w:t>
      </w:r>
      <w:r w:rsidR="00D119D5" w:rsidRPr="00F36115">
        <w:rPr>
          <w:rFonts w:ascii="Arial" w:hAnsi="Arial" w:cs="Arial"/>
          <w:bCs/>
          <w:sz w:val="22"/>
          <w:szCs w:val="22"/>
          <w:lang w:val="hr-HR"/>
        </w:rPr>
        <w:t>izdaci za</w:t>
      </w:r>
      <w:r w:rsidR="001E1EEF">
        <w:rPr>
          <w:rFonts w:ascii="Arial" w:hAnsi="Arial" w:cs="Arial"/>
          <w:bCs/>
          <w:sz w:val="22"/>
          <w:szCs w:val="22"/>
          <w:lang w:val="hr-HR"/>
        </w:rPr>
        <w:t xml:space="preserve"> otpremu pošte</w:t>
      </w:r>
      <w:r>
        <w:rPr>
          <w:rFonts w:ascii="Arial" w:hAnsi="Arial" w:cs="Arial"/>
          <w:bCs/>
          <w:sz w:val="22"/>
          <w:szCs w:val="22"/>
          <w:lang w:val="hr-HR"/>
        </w:rPr>
        <w:t>, prvenstveno zbog izostanka neposrednog preuzimanja pismena u pisarnici od strane najvećih korisnika postupaka Zavoda (zastupnici za industrijsko vlasništvo)</w:t>
      </w:r>
      <w:r w:rsidR="00446C71">
        <w:rPr>
          <w:rFonts w:ascii="Arial" w:hAnsi="Arial" w:cs="Arial"/>
          <w:bCs/>
          <w:sz w:val="22"/>
          <w:szCs w:val="22"/>
          <w:lang w:val="hr-HR"/>
        </w:rPr>
        <w:t>,</w:t>
      </w:r>
      <w:r w:rsidR="0001496E">
        <w:rPr>
          <w:rFonts w:ascii="Arial" w:hAnsi="Arial" w:cs="Arial"/>
          <w:bCs/>
          <w:sz w:val="22"/>
          <w:szCs w:val="22"/>
          <w:lang w:val="hr-HR"/>
        </w:rPr>
        <w:t xml:space="preserve"> što dovodi do </w:t>
      </w:r>
      <w:r w:rsidR="00501735">
        <w:rPr>
          <w:rFonts w:ascii="Arial" w:hAnsi="Arial" w:cs="Arial"/>
          <w:bCs/>
          <w:sz w:val="22"/>
          <w:szCs w:val="22"/>
          <w:lang w:val="hr-HR"/>
        </w:rPr>
        <w:t>neznatno</w:t>
      </w:r>
      <w:r w:rsidR="0001496E">
        <w:rPr>
          <w:rFonts w:ascii="Arial" w:hAnsi="Arial" w:cs="Arial"/>
          <w:bCs/>
          <w:sz w:val="22"/>
          <w:szCs w:val="22"/>
          <w:lang w:val="hr-HR"/>
        </w:rPr>
        <w:t>g</w:t>
      </w:r>
      <w:r w:rsidR="00501735">
        <w:rPr>
          <w:rFonts w:ascii="Arial" w:hAnsi="Arial" w:cs="Arial"/>
          <w:bCs/>
          <w:sz w:val="22"/>
          <w:szCs w:val="22"/>
          <w:lang w:val="hr-HR"/>
        </w:rPr>
        <w:t xml:space="preserve"> povećanj</w:t>
      </w:r>
      <w:r w:rsidR="0001496E">
        <w:rPr>
          <w:rFonts w:ascii="Arial" w:hAnsi="Arial" w:cs="Arial"/>
          <w:bCs/>
          <w:sz w:val="22"/>
          <w:szCs w:val="22"/>
          <w:lang w:val="hr-HR"/>
        </w:rPr>
        <w:t>a</w:t>
      </w:r>
      <w:r w:rsidR="00501735">
        <w:rPr>
          <w:rFonts w:ascii="Arial" w:hAnsi="Arial" w:cs="Arial"/>
          <w:bCs/>
          <w:sz w:val="22"/>
          <w:szCs w:val="22"/>
          <w:lang w:val="hr-HR"/>
        </w:rPr>
        <w:t xml:space="preserve"> u promatranom razdoblju </w:t>
      </w:r>
      <w:r w:rsidR="001E1EEF">
        <w:rPr>
          <w:rFonts w:ascii="Arial" w:hAnsi="Arial" w:cs="Arial"/>
          <w:bCs/>
          <w:sz w:val="22"/>
          <w:szCs w:val="22"/>
          <w:lang w:val="hr-HR"/>
        </w:rPr>
        <w:t xml:space="preserve">u odnosu na prethodno </w:t>
      </w:r>
      <w:r w:rsidR="00B73B8B">
        <w:rPr>
          <w:rFonts w:ascii="Arial" w:hAnsi="Arial" w:cs="Arial"/>
          <w:bCs/>
          <w:sz w:val="22"/>
          <w:szCs w:val="22"/>
          <w:lang w:val="hr-HR"/>
        </w:rPr>
        <w:t xml:space="preserve">razdoblje. </w:t>
      </w:r>
    </w:p>
    <w:p w14:paraId="353A0DC8" w14:textId="77777777" w:rsidR="00E10A4E" w:rsidRDefault="00E10A4E" w:rsidP="00D119D5">
      <w:pPr>
        <w:jc w:val="both"/>
        <w:rPr>
          <w:rFonts w:ascii="Arial" w:hAnsi="Arial" w:cs="Arial"/>
          <w:bCs/>
          <w:sz w:val="22"/>
          <w:szCs w:val="22"/>
          <w:lang w:val="hr-HR"/>
        </w:rPr>
      </w:pPr>
    </w:p>
    <w:p w14:paraId="0F2F83C8" w14:textId="0C95FA44" w:rsidR="00356AA1" w:rsidRPr="00F36115" w:rsidRDefault="003F4D8D" w:rsidP="00356AA1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F36115">
        <w:rPr>
          <w:rFonts w:ascii="Arial" w:hAnsi="Arial" w:cs="Arial"/>
          <w:b/>
          <w:sz w:val="22"/>
          <w:szCs w:val="22"/>
          <w:lang w:val="hr-HR"/>
        </w:rPr>
        <w:t xml:space="preserve">AOP </w:t>
      </w:r>
      <w:r w:rsidR="006B09E8">
        <w:rPr>
          <w:rFonts w:ascii="Arial" w:hAnsi="Arial" w:cs="Arial"/>
          <w:b/>
          <w:sz w:val="22"/>
          <w:szCs w:val="22"/>
          <w:lang w:val="hr-HR"/>
        </w:rPr>
        <w:t>17</w:t>
      </w:r>
      <w:r w:rsidR="002B07C3">
        <w:rPr>
          <w:rFonts w:ascii="Arial" w:hAnsi="Arial" w:cs="Arial"/>
          <w:b/>
          <w:sz w:val="22"/>
          <w:szCs w:val="22"/>
          <w:lang w:val="hr-HR"/>
        </w:rPr>
        <w:t>4</w:t>
      </w:r>
    </w:p>
    <w:p w14:paraId="2CDF4621" w14:textId="2B175A25" w:rsidR="002C2C08" w:rsidRPr="00F36115" w:rsidRDefault="002B07C3" w:rsidP="002C2C08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Rast </w:t>
      </w:r>
      <w:r w:rsidR="00652FBC" w:rsidRPr="00F36115">
        <w:rPr>
          <w:rFonts w:ascii="Arial" w:hAnsi="Arial" w:cs="Arial"/>
          <w:sz w:val="22"/>
          <w:szCs w:val="22"/>
          <w:lang w:val="hr-HR"/>
        </w:rPr>
        <w:t>izdataka</w:t>
      </w:r>
      <w:r w:rsidR="006B09E8">
        <w:rPr>
          <w:rFonts w:ascii="Arial" w:hAnsi="Arial" w:cs="Arial"/>
          <w:sz w:val="22"/>
          <w:szCs w:val="22"/>
          <w:lang w:val="hr-HR"/>
        </w:rPr>
        <w:t xml:space="preserve"> </w:t>
      </w:r>
      <w:r w:rsidR="003F4D8D" w:rsidRPr="00F36115">
        <w:rPr>
          <w:rFonts w:ascii="Arial" w:hAnsi="Arial" w:cs="Arial"/>
          <w:sz w:val="22"/>
          <w:szCs w:val="22"/>
          <w:lang w:val="hr-HR"/>
        </w:rPr>
        <w:t>uslug</w:t>
      </w:r>
      <w:r w:rsidR="004F5415" w:rsidRPr="00F36115">
        <w:rPr>
          <w:rFonts w:ascii="Arial" w:hAnsi="Arial" w:cs="Arial"/>
          <w:sz w:val="22"/>
          <w:szCs w:val="22"/>
          <w:lang w:val="hr-HR"/>
        </w:rPr>
        <w:t>a</w:t>
      </w:r>
      <w:r w:rsidR="003F4D8D" w:rsidRPr="00F36115">
        <w:rPr>
          <w:rFonts w:ascii="Arial" w:hAnsi="Arial" w:cs="Arial"/>
          <w:sz w:val="22"/>
          <w:szCs w:val="22"/>
          <w:lang w:val="hr-HR"/>
        </w:rPr>
        <w:t xml:space="preserve"> tekućeg i investicijskog održavanja</w:t>
      </w:r>
      <w:r w:rsidR="000300F5">
        <w:rPr>
          <w:rFonts w:ascii="Arial" w:hAnsi="Arial" w:cs="Arial"/>
          <w:sz w:val="22"/>
          <w:szCs w:val="22"/>
          <w:lang w:val="hr-HR"/>
        </w:rPr>
        <w:t xml:space="preserve">, u najvećem dijelu, </w:t>
      </w:r>
      <w:r w:rsidR="00356AA1" w:rsidRPr="00F36115">
        <w:rPr>
          <w:rFonts w:ascii="Arial" w:hAnsi="Arial" w:cs="Arial"/>
          <w:sz w:val="22"/>
          <w:szCs w:val="22"/>
          <w:lang w:val="hr-HR"/>
        </w:rPr>
        <w:t xml:space="preserve">rezultat </w:t>
      </w:r>
      <w:r w:rsidR="00566EE4" w:rsidRPr="00F36115">
        <w:rPr>
          <w:rFonts w:ascii="Arial" w:hAnsi="Arial" w:cs="Arial"/>
          <w:sz w:val="22"/>
          <w:szCs w:val="22"/>
          <w:lang w:val="hr-HR"/>
        </w:rPr>
        <w:t>je</w:t>
      </w:r>
      <w:r w:rsidR="009C38ED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usluge</w:t>
      </w:r>
      <w:r w:rsidR="000300F5">
        <w:rPr>
          <w:rFonts w:ascii="Arial" w:hAnsi="Arial" w:cs="Arial"/>
          <w:sz w:val="22"/>
          <w:szCs w:val="22"/>
          <w:lang w:val="hr-HR"/>
        </w:rPr>
        <w:t xml:space="preserve"> zamjene postojećih fl</w:t>
      </w:r>
      <w:r w:rsidR="00B67D57">
        <w:rPr>
          <w:rFonts w:ascii="Arial" w:hAnsi="Arial" w:cs="Arial"/>
          <w:sz w:val="22"/>
          <w:szCs w:val="22"/>
          <w:lang w:val="hr-HR"/>
        </w:rPr>
        <w:t>uo</w:t>
      </w:r>
      <w:r w:rsidR="000300F5">
        <w:rPr>
          <w:rFonts w:ascii="Arial" w:hAnsi="Arial" w:cs="Arial"/>
          <w:sz w:val="22"/>
          <w:szCs w:val="22"/>
          <w:lang w:val="hr-HR"/>
        </w:rPr>
        <w:t>r</w:t>
      </w:r>
      <w:r w:rsidR="00B67D57">
        <w:rPr>
          <w:rFonts w:ascii="Arial" w:hAnsi="Arial" w:cs="Arial"/>
          <w:sz w:val="22"/>
          <w:szCs w:val="22"/>
          <w:lang w:val="hr-HR"/>
        </w:rPr>
        <w:t>e</w:t>
      </w:r>
      <w:r w:rsidR="000300F5">
        <w:rPr>
          <w:rFonts w:ascii="Arial" w:hAnsi="Arial" w:cs="Arial"/>
          <w:sz w:val="22"/>
          <w:szCs w:val="22"/>
          <w:lang w:val="hr-HR"/>
        </w:rPr>
        <w:t xml:space="preserve">scentnih žarulja te </w:t>
      </w:r>
      <w:r w:rsidR="00E7310D">
        <w:rPr>
          <w:rFonts w:ascii="Arial" w:hAnsi="Arial" w:cs="Arial"/>
          <w:sz w:val="22"/>
          <w:szCs w:val="22"/>
          <w:lang w:val="hr-HR"/>
        </w:rPr>
        <w:t xml:space="preserve">isporuke </w:t>
      </w:r>
      <w:r w:rsidR="000300F5">
        <w:rPr>
          <w:rFonts w:ascii="Arial" w:hAnsi="Arial" w:cs="Arial"/>
          <w:sz w:val="22"/>
          <w:szCs w:val="22"/>
          <w:lang w:val="hr-HR"/>
        </w:rPr>
        <w:t xml:space="preserve">i </w:t>
      </w:r>
      <w:r w:rsidR="00E7310D">
        <w:rPr>
          <w:rFonts w:ascii="Arial" w:hAnsi="Arial" w:cs="Arial"/>
          <w:sz w:val="22"/>
          <w:szCs w:val="22"/>
          <w:lang w:val="hr-HR"/>
        </w:rPr>
        <w:t xml:space="preserve">ugradnje </w:t>
      </w:r>
      <w:r w:rsidR="000300F5">
        <w:rPr>
          <w:rFonts w:ascii="Arial" w:hAnsi="Arial" w:cs="Arial"/>
          <w:sz w:val="22"/>
          <w:szCs w:val="22"/>
          <w:lang w:val="hr-HR"/>
        </w:rPr>
        <w:t xml:space="preserve">energetski učinkovitih LED žarulja u </w:t>
      </w:r>
      <w:r w:rsidR="00E7310D">
        <w:rPr>
          <w:rFonts w:ascii="Arial" w:hAnsi="Arial" w:cs="Arial"/>
          <w:sz w:val="22"/>
          <w:szCs w:val="22"/>
          <w:lang w:val="hr-HR"/>
        </w:rPr>
        <w:t xml:space="preserve">većem dijelu uredskih </w:t>
      </w:r>
      <w:r w:rsidR="000300F5">
        <w:rPr>
          <w:rFonts w:ascii="Arial" w:hAnsi="Arial" w:cs="Arial"/>
          <w:sz w:val="22"/>
          <w:szCs w:val="22"/>
          <w:lang w:val="hr-HR"/>
        </w:rPr>
        <w:t>prostorija Zavoda.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0C923BDB" w14:textId="77777777" w:rsidR="00271447" w:rsidRPr="00F36115" w:rsidRDefault="00271447" w:rsidP="00FC3A6C">
      <w:pPr>
        <w:jc w:val="both"/>
        <w:rPr>
          <w:rFonts w:ascii="Arial" w:hAnsi="Arial" w:cs="Arial"/>
          <w:bCs/>
          <w:sz w:val="22"/>
          <w:szCs w:val="22"/>
          <w:lang w:val="hr-HR"/>
        </w:rPr>
      </w:pPr>
    </w:p>
    <w:p w14:paraId="610EE832" w14:textId="27EFAE31" w:rsidR="00271447" w:rsidRPr="00BE48D9" w:rsidRDefault="00271447" w:rsidP="00FC3A6C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BE48D9">
        <w:rPr>
          <w:rFonts w:ascii="Arial" w:hAnsi="Arial" w:cs="Arial"/>
          <w:b/>
          <w:bCs/>
          <w:sz w:val="22"/>
          <w:szCs w:val="22"/>
          <w:lang w:val="hr-HR"/>
        </w:rPr>
        <w:t>AOP 17</w:t>
      </w:r>
      <w:r w:rsidR="008329C6">
        <w:rPr>
          <w:rFonts w:ascii="Arial" w:hAnsi="Arial" w:cs="Arial"/>
          <w:b/>
          <w:bCs/>
          <w:sz w:val="22"/>
          <w:szCs w:val="22"/>
          <w:lang w:val="hr-HR"/>
        </w:rPr>
        <w:t>5</w:t>
      </w:r>
    </w:p>
    <w:p w14:paraId="13EEA361" w14:textId="5938F665" w:rsidR="00271447" w:rsidRDefault="008329C6" w:rsidP="00FC3A6C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 xml:space="preserve">Rast </w:t>
      </w:r>
      <w:r w:rsidR="00E7310D">
        <w:rPr>
          <w:rFonts w:ascii="Arial" w:hAnsi="Arial" w:cs="Arial"/>
          <w:bCs/>
          <w:sz w:val="22"/>
          <w:szCs w:val="22"/>
          <w:lang w:val="hr-HR"/>
        </w:rPr>
        <w:t xml:space="preserve">rashoda </w:t>
      </w:r>
      <w:r w:rsidR="00347CC2">
        <w:rPr>
          <w:rFonts w:ascii="Arial" w:hAnsi="Arial" w:cs="Arial"/>
          <w:bCs/>
          <w:sz w:val="22"/>
          <w:szCs w:val="22"/>
          <w:lang w:val="hr-HR"/>
        </w:rPr>
        <w:t>uslug</w:t>
      </w:r>
      <w:r w:rsidR="009C38ED">
        <w:rPr>
          <w:rFonts w:ascii="Arial" w:hAnsi="Arial" w:cs="Arial"/>
          <w:bCs/>
          <w:sz w:val="22"/>
          <w:szCs w:val="22"/>
          <w:lang w:val="hr-HR"/>
        </w:rPr>
        <w:t>a</w:t>
      </w:r>
      <w:r w:rsidR="00347CC2">
        <w:rPr>
          <w:rFonts w:ascii="Arial" w:hAnsi="Arial" w:cs="Arial"/>
          <w:bCs/>
          <w:sz w:val="22"/>
          <w:szCs w:val="22"/>
          <w:lang w:val="hr-HR"/>
        </w:rPr>
        <w:t xml:space="preserve"> promidžbe i informiranja </w:t>
      </w:r>
      <w:r w:rsidR="00F26E2B">
        <w:rPr>
          <w:rFonts w:ascii="Arial" w:hAnsi="Arial" w:cs="Arial"/>
          <w:bCs/>
          <w:sz w:val="22"/>
          <w:szCs w:val="22"/>
          <w:lang w:val="hr-HR"/>
        </w:rPr>
        <w:t xml:space="preserve">rezultat je </w:t>
      </w:r>
      <w:r w:rsidR="009A0B19">
        <w:rPr>
          <w:rFonts w:ascii="Arial" w:hAnsi="Arial" w:cs="Arial"/>
          <w:bCs/>
          <w:sz w:val="22"/>
          <w:szCs w:val="22"/>
          <w:lang w:val="hr-HR"/>
        </w:rPr>
        <w:t xml:space="preserve">povećane potrebe za </w:t>
      </w:r>
      <w:r>
        <w:rPr>
          <w:rFonts w:ascii="Arial" w:hAnsi="Arial" w:cs="Arial"/>
          <w:bCs/>
          <w:sz w:val="22"/>
          <w:szCs w:val="22"/>
          <w:lang w:val="hr-HR"/>
        </w:rPr>
        <w:t>objav</w:t>
      </w:r>
      <w:r w:rsidR="009A0B19">
        <w:rPr>
          <w:rFonts w:ascii="Arial" w:hAnsi="Arial" w:cs="Arial"/>
          <w:bCs/>
          <w:sz w:val="22"/>
          <w:szCs w:val="22"/>
          <w:lang w:val="hr-HR"/>
        </w:rPr>
        <w:t>om</w:t>
      </w:r>
      <w:r>
        <w:rPr>
          <w:rFonts w:ascii="Arial" w:hAnsi="Arial" w:cs="Arial"/>
          <w:bCs/>
          <w:sz w:val="22"/>
          <w:szCs w:val="22"/>
          <w:lang w:val="hr-HR"/>
        </w:rPr>
        <w:t xml:space="preserve"> natječaja </w:t>
      </w:r>
      <w:r w:rsidR="00867E8E">
        <w:rPr>
          <w:rFonts w:ascii="Arial" w:hAnsi="Arial" w:cs="Arial"/>
          <w:bCs/>
          <w:sz w:val="22"/>
          <w:szCs w:val="22"/>
          <w:lang w:val="hr-HR"/>
        </w:rPr>
        <w:t xml:space="preserve">u službenom glasilu RH </w:t>
      </w:r>
      <w:r>
        <w:rPr>
          <w:rFonts w:ascii="Arial" w:hAnsi="Arial" w:cs="Arial"/>
          <w:bCs/>
          <w:sz w:val="22"/>
          <w:szCs w:val="22"/>
          <w:lang w:val="hr-HR"/>
        </w:rPr>
        <w:t xml:space="preserve">za </w:t>
      </w:r>
      <w:r w:rsidR="00867E8E">
        <w:rPr>
          <w:rFonts w:ascii="Arial" w:hAnsi="Arial" w:cs="Arial"/>
          <w:bCs/>
          <w:sz w:val="22"/>
          <w:szCs w:val="22"/>
          <w:lang w:val="hr-HR"/>
        </w:rPr>
        <w:t>prijam službenika u radni odnos</w:t>
      </w:r>
      <w:r w:rsidR="008B4ECD">
        <w:rPr>
          <w:rFonts w:ascii="Arial" w:hAnsi="Arial" w:cs="Arial"/>
          <w:bCs/>
          <w:sz w:val="22"/>
          <w:szCs w:val="22"/>
          <w:lang w:val="hr-HR"/>
        </w:rPr>
        <w:t>, odnosno</w:t>
      </w:r>
      <w:r w:rsidR="00E7310D">
        <w:rPr>
          <w:rFonts w:ascii="Arial" w:hAnsi="Arial" w:cs="Arial"/>
          <w:bCs/>
          <w:sz w:val="22"/>
          <w:szCs w:val="22"/>
          <w:lang w:val="hr-HR"/>
        </w:rPr>
        <w:t xml:space="preserve"> za objavom u javnom tisku javnih poziva za imenovanje predsjednika i članova</w:t>
      </w:r>
      <w:r w:rsidR="008B4ECD">
        <w:rPr>
          <w:rFonts w:ascii="Arial" w:hAnsi="Arial" w:cs="Arial"/>
          <w:bCs/>
          <w:sz w:val="22"/>
          <w:szCs w:val="22"/>
          <w:lang w:val="hr-HR"/>
        </w:rPr>
        <w:t xml:space="preserve"> V</w:t>
      </w:r>
      <w:r w:rsidR="00F92C43">
        <w:rPr>
          <w:rFonts w:ascii="Arial" w:hAnsi="Arial" w:cs="Arial"/>
          <w:bCs/>
          <w:sz w:val="22"/>
          <w:szCs w:val="22"/>
          <w:lang w:val="hr-HR"/>
        </w:rPr>
        <w:t>ijeće stručnjaka</w:t>
      </w:r>
      <w:r w:rsidR="00E7310D">
        <w:rPr>
          <w:rFonts w:ascii="Arial" w:hAnsi="Arial" w:cs="Arial"/>
          <w:bCs/>
          <w:sz w:val="22"/>
          <w:szCs w:val="22"/>
          <w:lang w:val="hr-HR"/>
        </w:rPr>
        <w:t xml:space="preserve"> za naknade na području autorskog prava i srodnih prava u novom mandatu</w:t>
      </w:r>
      <w:r w:rsidR="00F92C43">
        <w:rPr>
          <w:rFonts w:ascii="Arial" w:hAnsi="Arial" w:cs="Arial"/>
          <w:bCs/>
          <w:sz w:val="22"/>
          <w:szCs w:val="22"/>
          <w:lang w:val="hr-HR"/>
        </w:rPr>
        <w:t>.</w:t>
      </w:r>
      <w:r>
        <w:rPr>
          <w:rFonts w:ascii="Arial" w:hAnsi="Arial" w:cs="Arial"/>
          <w:bCs/>
          <w:sz w:val="22"/>
          <w:szCs w:val="22"/>
          <w:lang w:val="hr-HR"/>
        </w:rPr>
        <w:t xml:space="preserve"> </w:t>
      </w:r>
    </w:p>
    <w:p w14:paraId="44FE7237" w14:textId="77777777" w:rsidR="00FC3A6C" w:rsidRPr="00B70E70" w:rsidRDefault="00FC3A6C" w:rsidP="00356AA1">
      <w:pPr>
        <w:jc w:val="both"/>
        <w:rPr>
          <w:rFonts w:ascii="Arial" w:hAnsi="Arial" w:cs="Arial"/>
          <w:color w:val="FF0000"/>
          <w:sz w:val="22"/>
          <w:szCs w:val="22"/>
          <w:lang w:val="hr-HR"/>
        </w:rPr>
      </w:pPr>
    </w:p>
    <w:p w14:paraId="707087BC" w14:textId="3FDD8C5B" w:rsidR="00D523D3" w:rsidRPr="00D64A8A" w:rsidRDefault="00B70E70" w:rsidP="003F03D6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D64A8A">
        <w:rPr>
          <w:rFonts w:ascii="Arial" w:hAnsi="Arial" w:cs="Arial"/>
          <w:b/>
          <w:bCs/>
          <w:sz w:val="22"/>
          <w:szCs w:val="22"/>
          <w:lang w:val="hr-HR"/>
        </w:rPr>
        <w:t>AOP 17</w:t>
      </w:r>
      <w:r w:rsidR="00D85CD0">
        <w:rPr>
          <w:rFonts w:ascii="Arial" w:hAnsi="Arial" w:cs="Arial"/>
          <w:b/>
          <w:bCs/>
          <w:sz w:val="22"/>
          <w:szCs w:val="22"/>
          <w:lang w:val="hr-HR"/>
        </w:rPr>
        <w:t>6</w:t>
      </w:r>
    </w:p>
    <w:p w14:paraId="61D3DAD3" w14:textId="71FCB13B" w:rsidR="007B4038" w:rsidRDefault="00C2781B" w:rsidP="007B4038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 xml:space="preserve">Značajni </w:t>
      </w:r>
      <w:r w:rsidR="00D85CD0">
        <w:rPr>
          <w:rFonts w:ascii="Arial" w:hAnsi="Arial" w:cs="Arial"/>
          <w:bCs/>
          <w:sz w:val="22"/>
          <w:szCs w:val="22"/>
          <w:lang w:val="hr-HR"/>
        </w:rPr>
        <w:t>pad</w:t>
      </w:r>
      <w:r w:rsidR="00B70E70" w:rsidRPr="00D64A8A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C53769">
        <w:rPr>
          <w:rFonts w:ascii="Arial" w:hAnsi="Arial" w:cs="Arial"/>
          <w:bCs/>
          <w:sz w:val="22"/>
          <w:szCs w:val="22"/>
          <w:lang w:val="hr-HR"/>
        </w:rPr>
        <w:t>rashoda za</w:t>
      </w:r>
      <w:r w:rsidR="00C53769" w:rsidRPr="00D64A8A">
        <w:rPr>
          <w:rFonts w:ascii="Arial" w:hAnsi="Arial" w:cs="Arial"/>
          <w:bCs/>
          <w:sz w:val="22"/>
          <w:szCs w:val="22"/>
          <w:lang w:val="hr-HR"/>
        </w:rPr>
        <w:t xml:space="preserve"> komunaln</w:t>
      </w:r>
      <w:r w:rsidR="00C53769">
        <w:rPr>
          <w:rFonts w:ascii="Arial" w:hAnsi="Arial" w:cs="Arial"/>
          <w:bCs/>
          <w:sz w:val="22"/>
          <w:szCs w:val="22"/>
          <w:lang w:val="hr-HR"/>
        </w:rPr>
        <w:t xml:space="preserve">e </w:t>
      </w:r>
      <w:r w:rsidR="00B70E70" w:rsidRPr="00D64A8A">
        <w:rPr>
          <w:rFonts w:ascii="Arial" w:hAnsi="Arial" w:cs="Arial"/>
          <w:bCs/>
          <w:sz w:val="22"/>
          <w:szCs w:val="22"/>
          <w:lang w:val="hr-HR"/>
        </w:rPr>
        <w:t>uslug</w:t>
      </w:r>
      <w:r w:rsidR="00C53769">
        <w:rPr>
          <w:rFonts w:ascii="Arial" w:hAnsi="Arial" w:cs="Arial"/>
          <w:bCs/>
          <w:sz w:val="22"/>
          <w:szCs w:val="22"/>
          <w:lang w:val="hr-HR"/>
        </w:rPr>
        <w:t>e</w:t>
      </w:r>
      <w:r w:rsidR="00B70E70" w:rsidRPr="00D64A8A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1B6BCE" w:rsidRPr="00D64A8A">
        <w:rPr>
          <w:rFonts w:ascii="Arial" w:hAnsi="Arial" w:cs="Arial"/>
          <w:bCs/>
          <w:sz w:val="22"/>
          <w:szCs w:val="22"/>
          <w:lang w:val="hr-HR"/>
        </w:rPr>
        <w:t xml:space="preserve">u najvećoj mjeri je rezultat </w:t>
      </w:r>
      <w:r w:rsidR="00D85CD0">
        <w:rPr>
          <w:rFonts w:ascii="Arial" w:hAnsi="Arial" w:cs="Arial"/>
          <w:bCs/>
          <w:sz w:val="22"/>
          <w:szCs w:val="22"/>
          <w:lang w:val="hr-HR"/>
        </w:rPr>
        <w:t xml:space="preserve">izostanka </w:t>
      </w:r>
      <w:r w:rsidR="001B6BCE" w:rsidRPr="00D64A8A">
        <w:rPr>
          <w:rFonts w:ascii="Arial" w:hAnsi="Arial" w:cs="Arial"/>
          <w:bCs/>
          <w:sz w:val="22"/>
          <w:szCs w:val="22"/>
          <w:lang w:val="hr-HR"/>
        </w:rPr>
        <w:t xml:space="preserve">potrebe za dezinfekcijom </w:t>
      </w:r>
      <w:r w:rsidR="00BB26D6">
        <w:rPr>
          <w:rFonts w:ascii="Arial" w:hAnsi="Arial" w:cs="Arial"/>
          <w:bCs/>
          <w:sz w:val="22"/>
          <w:szCs w:val="22"/>
          <w:lang w:val="hr-HR"/>
        </w:rPr>
        <w:t xml:space="preserve">radnih </w:t>
      </w:r>
      <w:r w:rsidR="001B6BCE" w:rsidRPr="00D64A8A">
        <w:rPr>
          <w:rFonts w:ascii="Arial" w:hAnsi="Arial" w:cs="Arial"/>
          <w:bCs/>
          <w:sz w:val="22"/>
          <w:szCs w:val="22"/>
          <w:lang w:val="hr-HR"/>
        </w:rPr>
        <w:t>prostor</w:t>
      </w:r>
      <w:r w:rsidR="00BB26D6">
        <w:rPr>
          <w:rFonts w:ascii="Arial" w:hAnsi="Arial" w:cs="Arial"/>
          <w:bCs/>
          <w:sz w:val="22"/>
          <w:szCs w:val="22"/>
          <w:lang w:val="hr-HR"/>
        </w:rPr>
        <w:t>ija Zavoda</w:t>
      </w:r>
      <w:r w:rsidR="006D6610">
        <w:rPr>
          <w:rFonts w:ascii="Arial" w:hAnsi="Arial" w:cs="Arial"/>
          <w:bCs/>
          <w:sz w:val="22"/>
          <w:szCs w:val="22"/>
          <w:lang w:val="hr-HR"/>
        </w:rPr>
        <w:t xml:space="preserve"> u promatranom razdoblju.</w:t>
      </w:r>
    </w:p>
    <w:p w14:paraId="4FED7CA8" w14:textId="4F75805A" w:rsidR="007B4038" w:rsidRPr="00A57F4C" w:rsidRDefault="007B4038" w:rsidP="007B4038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 w:rsidRPr="00A57F4C">
        <w:rPr>
          <w:rFonts w:ascii="Arial" w:hAnsi="Arial" w:cs="Arial"/>
          <w:bCs/>
          <w:sz w:val="22"/>
          <w:szCs w:val="22"/>
          <w:lang w:val="hr-HR"/>
        </w:rPr>
        <w:t xml:space="preserve">Tijekom </w:t>
      </w:r>
      <w:r>
        <w:rPr>
          <w:rFonts w:ascii="Arial" w:hAnsi="Arial" w:cs="Arial"/>
          <w:bCs/>
          <w:sz w:val="22"/>
          <w:szCs w:val="22"/>
          <w:lang w:val="hr-HR"/>
        </w:rPr>
        <w:t xml:space="preserve">promatranog razdoblja </w:t>
      </w:r>
      <w:r w:rsidRPr="00A57F4C">
        <w:rPr>
          <w:rFonts w:ascii="Arial" w:hAnsi="Arial" w:cs="Arial"/>
          <w:bCs/>
          <w:sz w:val="22"/>
          <w:szCs w:val="22"/>
          <w:lang w:val="hr-HR"/>
        </w:rPr>
        <w:t xml:space="preserve">izvršen </w:t>
      </w:r>
      <w:r>
        <w:rPr>
          <w:rFonts w:ascii="Arial" w:hAnsi="Arial" w:cs="Arial"/>
          <w:bCs/>
          <w:sz w:val="22"/>
          <w:szCs w:val="22"/>
          <w:lang w:val="hr-HR"/>
        </w:rPr>
        <w:t xml:space="preserve">je </w:t>
      </w:r>
      <w:r w:rsidRPr="00A57F4C">
        <w:rPr>
          <w:rFonts w:ascii="Arial" w:hAnsi="Arial" w:cs="Arial"/>
          <w:bCs/>
          <w:sz w:val="22"/>
          <w:szCs w:val="22"/>
          <w:lang w:val="hr-HR"/>
        </w:rPr>
        <w:t>rashod, otpis i isknjiženje dotrajale i neupotrebljive dugotrajne imovine,</w:t>
      </w:r>
      <w:r w:rsidR="008B4ECD">
        <w:rPr>
          <w:rFonts w:ascii="Arial" w:hAnsi="Arial" w:cs="Arial"/>
          <w:bCs/>
          <w:sz w:val="22"/>
          <w:szCs w:val="22"/>
          <w:lang w:val="hr-HR"/>
        </w:rPr>
        <w:t xml:space="preserve"> što je rezultiralo potrebom plaćanja</w:t>
      </w:r>
      <w:r w:rsidRPr="00A57F4C">
        <w:rPr>
          <w:rFonts w:ascii="Arial" w:hAnsi="Arial" w:cs="Arial"/>
          <w:bCs/>
          <w:sz w:val="22"/>
          <w:szCs w:val="22"/>
          <w:lang w:val="hr-HR"/>
        </w:rPr>
        <w:t xml:space="preserve"> odvoza spomenute imovine.</w:t>
      </w:r>
    </w:p>
    <w:p w14:paraId="2B6B3232" w14:textId="77777777" w:rsidR="001B6BCE" w:rsidRDefault="001B6BCE" w:rsidP="003F03D6">
      <w:pPr>
        <w:jc w:val="both"/>
        <w:rPr>
          <w:rFonts w:ascii="Arial" w:hAnsi="Arial" w:cs="Arial"/>
          <w:bCs/>
          <w:color w:val="0070C0"/>
          <w:sz w:val="22"/>
          <w:szCs w:val="22"/>
          <w:lang w:val="hr-HR"/>
        </w:rPr>
      </w:pPr>
    </w:p>
    <w:p w14:paraId="4A717497" w14:textId="2A667B95" w:rsidR="00950EB3" w:rsidRDefault="006B09E8" w:rsidP="003F03D6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845E5F">
        <w:rPr>
          <w:rFonts w:ascii="Arial" w:hAnsi="Arial" w:cs="Arial"/>
          <w:b/>
          <w:sz w:val="22"/>
          <w:szCs w:val="22"/>
          <w:lang w:val="hr-HR"/>
        </w:rPr>
        <w:t>AOP 17</w:t>
      </w:r>
      <w:r w:rsidR="008E6578">
        <w:rPr>
          <w:rFonts w:ascii="Arial" w:hAnsi="Arial" w:cs="Arial"/>
          <w:b/>
          <w:sz w:val="22"/>
          <w:szCs w:val="22"/>
          <w:lang w:val="hr-HR"/>
        </w:rPr>
        <w:t>7</w:t>
      </w:r>
    </w:p>
    <w:p w14:paraId="7D92A92E" w14:textId="3C74B8EE" w:rsidR="006B09E8" w:rsidRPr="006B09E8" w:rsidRDefault="008E6578" w:rsidP="003F03D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Rashodi u </w:t>
      </w:r>
      <w:r w:rsidR="007E2BF1">
        <w:rPr>
          <w:rFonts w:ascii="Arial" w:hAnsi="Arial" w:cs="Arial"/>
          <w:sz w:val="22"/>
          <w:szCs w:val="22"/>
          <w:lang w:val="hr-HR"/>
        </w:rPr>
        <w:t xml:space="preserve">prethodnom </w:t>
      </w:r>
      <w:r>
        <w:rPr>
          <w:rFonts w:ascii="Arial" w:hAnsi="Arial" w:cs="Arial"/>
          <w:sz w:val="22"/>
          <w:szCs w:val="22"/>
          <w:lang w:val="hr-HR"/>
        </w:rPr>
        <w:t xml:space="preserve">razdoblju u odnosu na promatrano razdoblje viši </w:t>
      </w:r>
      <w:r w:rsidR="007E2BF1">
        <w:rPr>
          <w:rFonts w:ascii="Arial" w:hAnsi="Arial" w:cs="Arial"/>
          <w:sz w:val="22"/>
          <w:szCs w:val="22"/>
          <w:lang w:val="hr-HR"/>
        </w:rPr>
        <w:t xml:space="preserve">su </w:t>
      </w:r>
      <w:r>
        <w:rPr>
          <w:rFonts w:ascii="Arial" w:hAnsi="Arial" w:cs="Arial"/>
          <w:sz w:val="22"/>
          <w:szCs w:val="22"/>
          <w:lang w:val="hr-HR"/>
        </w:rPr>
        <w:t xml:space="preserve">zbog </w:t>
      </w:r>
      <w:r w:rsidR="007E2BF1">
        <w:rPr>
          <w:rFonts w:ascii="Arial" w:hAnsi="Arial" w:cs="Arial"/>
          <w:sz w:val="22"/>
          <w:szCs w:val="22"/>
          <w:lang w:val="hr-HR"/>
        </w:rPr>
        <w:t xml:space="preserve">provođenja </w:t>
      </w:r>
      <w:r w:rsidR="006B09E8" w:rsidRPr="006B09E8">
        <w:rPr>
          <w:rFonts w:ascii="Arial" w:hAnsi="Arial" w:cs="Arial"/>
          <w:sz w:val="22"/>
          <w:szCs w:val="22"/>
          <w:lang w:val="hr-HR"/>
        </w:rPr>
        <w:t>aktivnosti vez</w:t>
      </w:r>
      <w:r w:rsidR="00AB5F1A">
        <w:rPr>
          <w:rFonts w:ascii="Arial" w:hAnsi="Arial" w:cs="Arial"/>
          <w:sz w:val="22"/>
          <w:szCs w:val="22"/>
          <w:lang w:val="hr-HR"/>
        </w:rPr>
        <w:t>an</w:t>
      </w:r>
      <w:r w:rsidR="0048211E">
        <w:rPr>
          <w:rFonts w:ascii="Arial" w:hAnsi="Arial" w:cs="Arial"/>
          <w:sz w:val="22"/>
          <w:szCs w:val="22"/>
          <w:lang w:val="hr-HR"/>
        </w:rPr>
        <w:t xml:space="preserve">ih uz predsjedanje </w:t>
      </w:r>
      <w:r w:rsidR="00BB26D6">
        <w:rPr>
          <w:rFonts w:ascii="Arial" w:hAnsi="Arial" w:cs="Arial"/>
          <w:sz w:val="22"/>
          <w:szCs w:val="22"/>
          <w:lang w:val="hr-HR"/>
        </w:rPr>
        <w:t xml:space="preserve">Republike Hrvatske </w:t>
      </w:r>
      <w:r w:rsidR="0048211E">
        <w:rPr>
          <w:rFonts w:ascii="Arial" w:hAnsi="Arial" w:cs="Arial"/>
          <w:sz w:val="22"/>
          <w:szCs w:val="22"/>
          <w:lang w:val="hr-HR"/>
        </w:rPr>
        <w:t>Vijećem EU</w:t>
      </w:r>
      <w:r w:rsidR="00BB26D6">
        <w:rPr>
          <w:rFonts w:ascii="Arial" w:hAnsi="Arial" w:cs="Arial"/>
          <w:sz w:val="22"/>
          <w:szCs w:val="22"/>
          <w:lang w:val="hr-HR"/>
        </w:rPr>
        <w:t>-a</w:t>
      </w:r>
      <w:r w:rsidR="0048211E">
        <w:rPr>
          <w:rFonts w:ascii="Arial" w:hAnsi="Arial" w:cs="Arial"/>
          <w:sz w:val="22"/>
          <w:szCs w:val="22"/>
          <w:lang w:val="hr-HR"/>
        </w:rPr>
        <w:t>,</w:t>
      </w:r>
      <w:r w:rsidR="00AB5F1A">
        <w:rPr>
          <w:rFonts w:ascii="Arial" w:hAnsi="Arial" w:cs="Arial"/>
          <w:sz w:val="22"/>
          <w:szCs w:val="22"/>
          <w:lang w:val="hr-HR"/>
        </w:rPr>
        <w:t xml:space="preserve"> iskazivanje zajedničkih troškova vezanih uz boravak izaslane djelatnice </w:t>
      </w:r>
      <w:r w:rsidR="00BB26D6">
        <w:rPr>
          <w:rFonts w:ascii="Arial" w:hAnsi="Arial" w:cs="Arial"/>
          <w:sz w:val="22"/>
          <w:szCs w:val="22"/>
          <w:lang w:val="hr-HR"/>
        </w:rPr>
        <w:t xml:space="preserve">Zavoda </w:t>
      </w:r>
      <w:r w:rsidR="00AB5F1A">
        <w:rPr>
          <w:rFonts w:ascii="Arial" w:hAnsi="Arial" w:cs="Arial"/>
          <w:sz w:val="22"/>
          <w:szCs w:val="22"/>
          <w:lang w:val="hr-HR"/>
        </w:rPr>
        <w:t xml:space="preserve">u Stalnom </w:t>
      </w:r>
      <w:r w:rsidR="0048211E">
        <w:rPr>
          <w:rFonts w:ascii="Arial" w:hAnsi="Arial" w:cs="Arial"/>
          <w:sz w:val="22"/>
          <w:szCs w:val="22"/>
          <w:lang w:val="hr-HR"/>
        </w:rPr>
        <w:t>predstavništvu RH u Bruxellesu</w:t>
      </w:r>
      <w:r w:rsidR="00BB26D6">
        <w:rPr>
          <w:rFonts w:ascii="Arial" w:hAnsi="Arial" w:cs="Arial"/>
          <w:sz w:val="22"/>
          <w:szCs w:val="22"/>
          <w:lang w:val="hr-HR"/>
        </w:rPr>
        <w:t xml:space="preserve"> za potrebe predsjedanja</w:t>
      </w:r>
      <w:r w:rsidR="0048211E">
        <w:rPr>
          <w:rFonts w:ascii="Arial" w:hAnsi="Arial" w:cs="Arial"/>
          <w:sz w:val="22"/>
          <w:szCs w:val="22"/>
          <w:lang w:val="hr-HR"/>
        </w:rPr>
        <w:t xml:space="preserve"> te podmirenje </w:t>
      </w:r>
      <w:r w:rsidR="00BB26D6">
        <w:rPr>
          <w:rFonts w:ascii="Arial" w:hAnsi="Arial" w:cs="Arial"/>
          <w:sz w:val="22"/>
          <w:szCs w:val="22"/>
          <w:lang w:val="hr-HR"/>
        </w:rPr>
        <w:t xml:space="preserve">financijskih obveza iz </w:t>
      </w:r>
      <w:r w:rsidR="0048211E">
        <w:rPr>
          <w:rFonts w:ascii="Arial" w:hAnsi="Arial" w:cs="Arial"/>
          <w:sz w:val="22"/>
          <w:szCs w:val="22"/>
          <w:lang w:val="hr-HR"/>
        </w:rPr>
        <w:t xml:space="preserve">dva </w:t>
      </w:r>
      <w:r w:rsidR="007A3F5A">
        <w:rPr>
          <w:rFonts w:ascii="Arial" w:hAnsi="Arial" w:cs="Arial"/>
          <w:sz w:val="22"/>
          <w:szCs w:val="22"/>
          <w:lang w:val="hr-HR"/>
        </w:rPr>
        <w:t xml:space="preserve">godišnja </w:t>
      </w:r>
      <w:r w:rsidR="0048211E">
        <w:rPr>
          <w:rFonts w:ascii="Arial" w:hAnsi="Arial" w:cs="Arial"/>
          <w:sz w:val="22"/>
          <w:szCs w:val="22"/>
          <w:lang w:val="hr-HR"/>
        </w:rPr>
        <w:t xml:space="preserve">ugovora za korištenje licenci </w:t>
      </w:r>
      <w:r w:rsidR="007A3F5A">
        <w:rPr>
          <w:rFonts w:ascii="Arial" w:hAnsi="Arial" w:cs="Arial"/>
          <w:sz w:val="22"/>
          <w:szCs w:val="22"/>
          <w:lang w:val="hr-HR"/>
        </w:rPr>
        <w:t xml:space="preserve">za Microsoftov softver i usluge. </w:t>
      </w:r>
      <w:r w:rsidR="007E2BF1">
        <w:rPr>
          <w:rFonts w:ascii="Arial" w:hAnsi="Arial" w:cs="Arial"/>
          <w:sz w:val="22"/>
          <w:szCs w:val="22"/>
          <w:lang w:val="hr-HR"/>
        </w:rPr>
        <w:t>Isti u promatranom razdoblju izostaju.</w:t>
      </w:r>
    </w:p>
    <w:p w14:paraId="7E71523A" w14:textId="77777777" w:rsidR="006B09E8" w:rsidRDefault="006B09E8" w:rsidP="003F03D6">
      <w:pPr>
        <w:jc w:val="both"/>
        <w:rPr>
          <w:rFonts w:ascii="Arial" w:hAnsi="Arial" w:cs="Arial"/>
          <w:bCs/>
          <w:color w:val="0070C0"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 xml:space="preserve"> </w:t>
      </w:r>
    </w:p>
    <w:p w14:paraId="5C6C7979" w14:textId="29513254" w:rsidR="001B6BCE" w:rsidRPr="00EF3BC3" w:rsidRDefault="001B6BCE" w:rsidP="003F03D6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EF3BC3">
        <w:rPr>
          <w:rFonts w:ascii="Arial" w:hAnsi="Arial" w:cs="Arial"/>
          <w:b/>
          <w:bCs/>
          <w:sz w:val="22"/>
          <w:szCs w:val="22"/>
          <w:lang w:val="hr-HR"/>
        </w:rPr>
        <w:t>AOP 1</w:t>
      </w:r>
      <w:r w:rsidR="00705700">
        <w:rPr>
          <w:rFonts w:ascii="Arial" w:hAnsi="Arial" w:cs="Arial"/>
          <w:b/>
          <w:bCs/>
          <w:sz w:val="22"/>
          <w:szCs w:val="22"/>
          <w:lang w:val="hr-HR"/>
        </w:rPr>
        <w:t>7</w:t>
      </w:r>
      <w:r w:rsidRPr="00EF3BC3">
        <w:rPr>
          <w:rFonts w:ascii="Arial" w:hAnsi="Arial" w:cs="Arial"/>
          <w:b/>
          <w:bCs/>
          <w:sz w:val="22"/>
          <w:szCs w:val="22"/>
          <w:lang w:val="hr-HR"/>
        </w:rPr>
        <w:t>8</w:t>
      </w:r>
    </w:p>
    <w:p w14:paraId="487D0148" w14:textId="55BB50AB" w:rsidR="001B6BCE" w:rsidRPr="00001E66" w:rsidRDefault="00BB26D6" w:rsidP="003F03D6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 w:rsidRPr="00001E66">
        <w:rPr>
          <w:rFonts w:ascii="Arial" w:hAnsi="Arial" w:cs="Arial"/>
          <w:bCs/>
          <w:sz w:val="22"/>
          <w:szCs w:val="22"/>
          <w:lang w:val="hr-HR"/>
        </w:rPr>
        <w:t>Povećanje rashoda</w:t>
      </w:r>
      <w:r w:rsidR="001B6BCE" w:rsidRPr="00001E66">
        <w:rPr>
          <w:rFonts w:ascii="Arial" w:hAnsi="Arial" w:cs="Arial"/>
          <w:bCs/>
          <w:sz w:val="22"/>
          <w:szCs w:val="22"/>
          <w:lang w:val="hr-HR"/>
        </w:rPr>
        <w:t xml:space="preserve"> je rezultat realiziranja prava službenika iz kolektivnog ugovora</w:t>
      </w:r>
      <w:r w:rsidR="00D64A8A" w:rsidRPr="00001E66">
        <w:rPr>
          <w:rFonts w:ascii="Arial" w:hAnsi="Arial" w:cs="Arial"/>
          <w:bCs/>
          <w:sz w:val="22"/>
          <w:szCs w:val="22"/>
          <w:lang w:val="hr-HR"/>
        </w:rPr>
        <w:t xml:space="preserve"> (sistematski pregled za službenike </w:t>
      </w:r>
      <w:r w:rsidR="00762673" w:rsidRPr="00001E66">
        <w:rPr>
          <w:rFonts w:ascii="Arial" w:hAnsi="Arial" w:cs="Arial"/>
          <w:bCs/>
          <w:sz w:val="22"/>
          <w:szCs w:val="22"/>
          <w:lang w:val="hr-HR"/>
        </w:rPr>
        <w:t>starije</w:t>
      </w:r>
      <w:r w:rsidR="00D64A8A" w:rsidRPr="00001E66">
        <w:rPr>
          <w:rFonts w:ascii="Arial" w:hAnsi="Arial" w:cs="Arial"/>
          <w:bCs/>
          <w:sz w:val="22"/>
          <w:szCs w:val="22"/>
          <w:lang w:val="hr-HR"/>
        </w:rPr>
        <w:t xml:space="preserve"> od 50 godina) te </w:t>
      </w:r>
      <w:r w:rsidR="00762673" w:rsidRPr="00001E66">
        <w:rPr>
          <w:rFonts w:ascii="Arial" w:hAnsi="Arial" w:cs="Arial"/>
          <w:bCs/>
          <w:sz w:val="22"/>
          <w:szCs w:val="22"/>
          <w:lang w:val="hr-HR"/>
        </w:rPr>
        <w:t xml:space="preserve">obveznog testiranja </w:t>
      </w:r>
      <w:r w:rsidR="00001E66">
        <w:rPr>
          <w:rFonts w:ascii="Arial" w:hAnsi="Arial" w:cs="Arial"/>
          <w:bCs/>
          <w:sz w:val="22"/>
          <w:szCs w:val="22"/>
          <w:lang w:val="hr-HR"/>
        </w:rPr>
        <w:t>zaposlenika</w:t>
      </w:r>
      <w:r w:rsidR="00762673" w:rsidRPr="00001E66">
        <w:rPr>
          <w:rFonts w:ascii="Arial" w:hAnsi="Arial" w:cs="Arial"/>
          <w:bCs/>
          <w:sz w:val="22"/>
          <w:szCs w:val="22"/>
          <w:lang w:val="hr-HR"/>
        </w:rPr>
        <w:t xml:space="preserve"> na </w:t>
      </w:r>
      <w:r w:rsidR="00762673" w:rsidRPr="00001E66">
        <w:rPr>
          <w:rFonts w:ascii="Arial" w:hAnsi="Arial" w:cs="Arial"/>
          <w:sz w:val="22"/>
          <w:szCs w:val="22"/>
          <w:lang w:val="hr-HR"/>
        </w:rPr>
        <w:t>SARS-CoV-2</w:t>
      </w:r>
      <w:r w:rsidR="00FB78AA" w:rsidRPr="00001E66">
        <w:rPr>
          <w:rFonts w:ascii="Arial" w:hAnsi="Arial" w:cs="Arial"/>
          <w:sz w:val="22"/>
          <w:szCs w:val="22"/>
          <w:lang w:val="hr-HR"/>
        </w:rPr>
        <w:t xml:space="preserve"> </w:t>
      </w:r>
      <w:r w:rsidR="00FB78AA" w:rsidRPr="00001E66">
        <w:rPr>
          <w:rFonts w:ascii="Arial" w:hAnsi="Arial" w:cs="Arial"/>
          <w:bCs/>
          <w:sz w:val="22"/>
          <w:szCs w:val="22"/>
          <w:lang w:val="hr-HR"/>
        </w:rPr>
        <w:t>koj</w:t>
      </w:r>
      <w:r w:rsidR="00001E66">
        <w:rPr>
          <w:rFonts w:ascii="Arial" w:hAnsi="Arial" w:cs="Arial"/>
          <w:bCs/>
          <w:sz w:val="22"/>
          <w:szCs w:val="22"/>
          <w:lang w:val="hr-HR"/>
        </w:rPr>
        <w:t xml:space="preserve">i ne </w:t>
      </w:r>
      <w:r w:rsidR="00FB78AA" w:rsidRPr="00001E66">
        <w:rPr>
          <w:rFonts w:ascii="Arial" w:hAnsi="Arial" w:cs="Arial"/>
          <w:bCs/>
          <w:sz w:val="22"/>
          <w:szCs w:val="22"/>
          <w:lang w:val="hr-HR"/>
        </w:rPr>
        <w:t>ispunjavaju uvjet cijepljenja ili preboljenja bolesti COVID-19</w:t>
      </w:r>
      <w:r w:rsidR="00001E66">
        <w:rPr>
          <w:rFonts w:ascii="Arial" w:hAnsi="Arial" w:cs="Arial"/>
          <w:bCs/>
          <w:sz w:val="22"/>
          <w:szCs w:val="22"/>
          <w:lang w:val="hr-HR"/>
        </w:rPr>
        <w:t>.</w:t>
      </w:r>
    </w:p>
    <w:p w14:paraId="7EA6F753" w14:textId="77777777" w:rsidR="001B6BCE" w:rsidRDefault="001B6BCE" w:rsidP="003F03D6">
      <w:pPr>
        <w:jc w:val="both"/>
        <w:rPr>
          <w:rFonts w:ascii="Arial" w:hAnsi="Arial" w:cs="Arial"/>
          <w:bCs/>
          <w:sz w:val="22"/>
          <w:szCs w:val="22"/>
          <w:lang w:val="hr-HR"/>
        </w:rPr>
      </w:pPr>
    </w:p>
    <w:p w14:paraId="35C8C647" w14:textId="65EF83CB" w:rsidR="003615FE" w:rsidRDefault="003615FE" w:rsidP="00356AA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744A69">
        <w:rPr>
          <w:rFonts w:ascii="Arial" w:hAnsi="Arial" w:cs="Arial"/>
          <w:b/>
          <w:bCs/>
          <w:sz w:val="22"/>
          <w:szCs w:val="22"/>
          <w:lang w:val="hr-HR"/>
        </w:rPr>
        <w:t>AOP 179</w:t>
      </w:r>
    </w:p>
    <w:p w14:paraId="309FE667" w14:textId="0721D75D" w:rsidR="00744A69" w:rsidRPr="00744A69" w:rsidRDefault="00744A69" w:rsidP="00356AA1">
      <w:pPr>
        <w:jc w:val="both"/>
        <w:rPr>
          <w:rFonts w:ascii="Arial" w:hAnsi="Arial" w:cs="Arial"/>
          <w:sz w:val="22"/>
          <w:szCs w:val="22"/>
          <w:lang w:val="hr-HR"/>
        </w:rPr>
      </w:pPr>
      <w:r w:rsidRPr="00744A69">
        <w:rPr>
          <w:rFonts w:ascii="Arial" w:hAnsi="Arial" w:cs="Arial"/>
          <w:sz w:val="22"/>
          <w:szCs w:val="22"/>
          <w:lang w:val="hr-HR"/>
        </w:rPr>
        <w:t xml:space="preserve">Dinamika ostvarenja vezana je uz obrazloženje AOP </w:t>
      </w:r>
      <w:r>
        <w:rPr>
          <w:rFonts w:ascii="Arial" w:hAnsi="Arial" w:cs="Arial"/>
          <w:sz w:val="22"/>
          <w:szCs w:val="22"/>
          <w:lang w:val="hr-HR"/>
        </w:rPr>
        <w:t>714.</w:t>
      </w:r>
    </w:p>
    <w:p w14:paraId="64F2EE4B" w14:textId="345ED972" w:rsidR="000C5404" w:rsidRPr="003615FE" w:rsidRDefault="003615FE" w:rsidP="00356AA1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3615FE">
        <w:rPr>
          <w:rFonts w:ascii="Arial" w:hAnsi="Arial" w:cs="Arial"/>
          <w:b/>
          <w:sz w:val="22"/>
          <w:szCs w:val="22"/>
          <w:lang w:val="hr-HR"/>
        </w:rPr>
        <w:t xml:space="preserve"> </w:t>
      </w:r>
    </w:p>
    <w:p w14:paraId="56AC9B2C" w14:textId="49108328" w:rsidR="00CE47EC" w:rsidRPr="00F465BA" w:rsidRDefault="00CE47EC" w:rsidP="00356AA1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F465BA">
        <w:rPr>
          <w:rFonts w:ascii="Arial" w:hAnsi="Arial" w:cs="Arial"/>
          <w:b/>
          <w:sz w:val="22"/>
          <w:szCs w:val="22"/>
          <w:lang w:val="hr-HR"/>
        </w:rPr>
        <w:t>AOP 18</w:t>
      </w:r>
      <w:r w:rsidR="00AE0B69">
        <w:rPr>
          <w:rFonts w:ascii="Arial" w:hAnsi="Arial" w:cs="Arial"/>
          <w:b/>
          <w:sz w:val="22"/>
          <w:szCs w:val="22"/>
          <w:lang w:val="hr-HR"/>
        </w:rPr>
        <w:t>0</w:t>
      </w:r>
    </w:p>
    <w:p w14:paraId="36C9BE5A" w14:textId="4CF862A0" w:rsidR="00331E76" w:rsidRDefault="00AE0B69" w:rsidP="00356AA1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Smanjeni</w:t>
      </w:r>
      <w:r w:rsidR="00331E76">
        <w:rPr>
          <w:rFonts w:ascii="Arial" w:hAnsi="Arial" w:cs="Arial"/>
          <w:sz w:val="22"/>
          <w:szCs w:val="22"/>
          <w:lang w:val="hr-HR"/>
        </w:rPr>
        <w:t xml:space="preserve"> rashodi</w:t>
      </w:r>
      <w:r w:rsidR="00CE47EC" w:rsidRPr="00F465BA">
        <w:rPr>
          <w:rFonts w:ascii="Arial" w:hAnsi="Arial" w:cs="Arial"/>
          <w:sz w:val="22"/>
          <w:szCs w:val="22"/>
          <w:lang w:val="hr-HR"/>
        </w:rPr>
        <w:t xml:space="preserve"> rezultat </w:t>
      </w:r>
      <w:r w:rsidR="00331E76">
        <w:rPr>
          <w:rFonts w:ascii="Arial" w:hAnsi="Arial" w:cs="Arial"/>
          <w:sz w:val="22"/>
          <w:szCs w:val="22"/>
          <w:lang w:val="hr-HR"/>
        </w:rPr>
        <w:t>su međugodišnje razlike u vrijednosti</w:t>
      </w:r>
      <w:r w:rsidR="00CE47EC" w:rsidRPr="00F465BA">
        <w:rPr>
          <w:rFonts w:ascii="Arial" w:hAnsi="Arial" w:cs="Arial"/>
          <w:sz w:val="22"/>
          <w:szCs w:val="22"/>
          <w:lang w:val="hr-HR"/>
        </w:rPr>
        <w:t xml:space="preserve"> </w:t>
      </w:r>
      <w:r w:rsidR="00331E76">
        <w:rPr>
          <w:rFonts w:ascii="Arial" w:hAnsi="Arial" w:cs="Arial"/>
          <w:sz w:val="22"/>
          <w:szCs w:val="22"/>
          <w:lang w:val="hr-HR"/>
        </w:rPr>
        <w:t xml:space="preserve">projekata razvoja </w:t>
      </w:r>
      <w:r w:rsidR="009F1F8A">
        <w:rPr>
          <w:rFonts w:ascii="Arial" w:hAnsi="Arial" w:cs="Arial"/>
          <w:sz w:val="22"/>
          <w:szCs w:val="22"/>
          <w:lang w:val="hr-HR"/>
        </w:rPr>
        <w:t>internih informacijskih sustava</w:t>
      </w:r>
      <w:r w:rsidR="00331E76">
        <w:rPr>
          <w:rFonts w:ascii="Arial" w:hAnsi="Arial" w:cs="Arial"/>
          <w:sz w:val="22"/>
          <w:szCs w:val="22"/>
          <w:lang w:val="hr-HR"/>
        </w:rPr>
        <w:t xml:space="preserve"> i </w:t>
      </w:r>
      <w:r w:rsidR="00331E76" w:rsidRPr="00F465BA">
        <w:rPr>
          <w:rFonts w:ascii="Arial" w:hAnsi="Arial" w:cs="Arial"/>
          <w:sz w:val="22"/>
          <w:szCs w:val="22"/>
          <w:lang w:val="hr-HR"/>
        </w:rPr>
        <w:t>e-</w:t>
      </w:r>
      <w:r w:rsidR="00331E76">
        <w:rPr>
          <w:rFonts w:ascii="Arial" w:hAnsi="Arial" w:cs="Arial"/>
          <w:sz w:val="22"/>
          <w:szCs w:val="22"/>
          <w:lang w:val="hr-HR"/>
        </w:rPr>
        <w:t>usluga,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="00331E76">
        <w:rPr>
          <w:rFonts w:ascii="Arial" w:hAnsi="Arial" w:cs="Arial"/>
          <w:sz w:val="22"/>
          <w:szCs w:val="22"/>
          <w:lang w:val="hr-HR"/>
        </w:rPr>
        <w:t>koji se provode u suradnji</w:t>
      </w:r>
      <w:r w:rsidR="001A5AB9">
        <w:rPr>
          <w:rFonts w:ascii="Arial" w:hAnsi="Arial" w:cs="Arial"/>
          <w:sz w:val="22"/>
          <w:szCs w:val="22"/>
          <w:lang w:val="hr-HR"/>
        </w:rPr>
        <w:t xml:space="preserve"> s vanjskim izvođačima.</w:t>
      </w:r>
    </w:p>
    <w:p w14:paraId="3D6F36DB" w14:textId="6E983218" w:rsidR="00ED6802" w:rsidRDefault="00ED6802" w:rsidP="00356AA1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5FC6A7F2" w14:textId="75BDDC52" w:rsidR="00ED6802" w:rsidRDefault="00ED6802" w:rsidP="00356AA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F939EA">
        <w:rPr>
          <w:rFonts w:ascii="Arial" w:hAnsi="Arial" w:cs="Arial"/>
          <w:b/>
          <w:bCs/>
          <w:sz w:val="22"/>
          <w:szCs w:val="22"/>
          <w:lang w:val="hr-HR"/>
        </w:rPr>
        <w:t>AOP 181</w:t>
      </w:r>
    </w:p>
    <w:p w14:paraId="0FBA3552" w14:textId="6D76B7A8" w:rsidR="00F939EA" w:rsidRPr="00F939EA" w:rsidRDefault="00F939EA" w:rsidP="00356AA1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Viši rashodi u promatranom razdoblju rezultat su već</w:t>
      </w:r>
      <w:r w:rsidR="00F84783">
        <w:rPr>
          <w:rFonts w:ascii="Arial" w:hAnsi="Arial" w:cs="Arial"/>
          <w:sz w:val="22"/>
          <w:szCs w:val="22"/>
          <w:lang w:val="hr-HR"/>
        </w:rPr>
        <w:t>e</w:t>
      </w:r>
      <w:r>
        <w:rPr>
          <w:rFonts w:ascii="Arial" w:hAnsi="Arial" w:cs="Arial"/>
          <w:sz w:val="22"/>
          <w:szCs w:val="22"/>
          <w:lang w:val="hr-HR"/>
        </w:rPr>
        <w:t xml:space="preserve"> potreb</w:t>
      </w:r>
      <w:r w:rsidR="00F84783">
        <w:rPr>
          <w:rFonts w:ascii="Arial" w:hAnsi="Arial" w:cs="Arial"/>
          <w:sz w:val="22"/>
          <w:szCs w:val="22"/>
          <w:lang w:val="hr-HR"/>
        </w:rPr>
        <w:t>e</w:t>
      </w:r>
      <w:r w:rsidR="009F1F8A">
        <w:rPr>
          <w:rFonts w:ascii="Arial" w:hAnsi="Arial" w:cs="Arial"/>
          <w:sz w:val="22"/>
          <w:szCs w:val="22"/>
          <w:lang w:val="hr-HR"/>
        </w:rPr>
        <w:t xml:space="preserve"> za grafičkim i tiskarskim</w:t>
      </w:r>
      <w:r>
        <w:rPr>
          <w:rFonts w:ascii="Arial" w:hAnsi="Arial" w:cs="Arial"/>
          <w:sz w:val="22"/>
          <w:szCs w:val="22"/>
          <w:lang w:val="hr-HR"/>
        </w:rPr>
        <w:t xml:space="preserve"> usluga</w:t>
      </w:r>
      <w:r w:rsidR="009F1F8A">
        <w:rPr>
          <w:rFonts w:ascii="Arial" w:hAnsi="Arial" w:cs="Arial"/>
          <w:sz w:val="22"/>
          <w:szCs w:val="22"/>
          <w:lang w:val="hr-HR"/>
        </w:rPr>
        <w:t>ma</w:t>
      </w:r>
      <w:r>
        <w:rPr>
          <w:rFonts w:ascii="Arial" w:hAnsi="Arial" w:cs="Arial"/>
          <w:sz w:val="22"/>
          <w:szCs w:val="22"/>
          <w:lang w:val="hr-HR"/>
        </w:rPr>
        <w:t xml:space="preserve">. </w:t>
      </w:r>
    </w:p>
    <w:p w14:paraId="74985497" w14:textId="77777777" w:rsidR="00EF3BC3" w:rsidRDefault="00EF3BC3" w:rsidP="00356AA1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6FB1A75E" w14:textId="77777777" w:rsidR="00D46A8D" w:rsidRDefault="00D46A8D" w:rsidP="00356AA1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D6EAAF3" w14:textId="77777777" w:rsidR="00D46A8D" w:rsidRDefault="00D46A8D" w:rsidP="00356AA1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69A0F209" w14:textId="77777777" w:rsidR="00D46A8D" w:rsidRPr="00850146" w:rsidRDefault="00D46A8D" w:rsidP="00356AA1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12F21327" w14:textId="3D858BFD" w:rsidR="00904D46" w:rsidRPr="00F36115" w:rsidRDefault="00743005" w:rsidP="003F03D6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850146">
        <w:rPr>
          <w:rFonts w:ascii="Arial" w:hAnsi="Arial" w:cs="Arial"/>
          <w:b/>
          <w:sz w:val="22"/>
          <w:szCs w:val="22"/>
          <w:lang w:val="hr-HR"/>
        </w:rPr>
        <w:lastRenderedPageBreak/>
        <w:t xml:space="preserve">AOP </w:t>
      </w:r>
      <w:r w:rsidR="00935670" w:rsidRPr="00850146">
        <w:rPr>
          <w:rFonts w:ascii="Arial" w:hAnsi="Arial" w:cs="Arial"/>
          <w:b/>
          <w:sz w:val="22"/>
          <w:szCs w:val="22"/>
          <w:lang w:val="hr-HR"/>
        </w:rPr>
        <w:t>18</w:t>
      </w:r>
      <w:r w:rsidR="00ED6802">
        <w:rPr>
          <w:rFonts w:ascii="Arial" w:hAnsi="Arial" w:cs="Arial"/>
          <w:b/>
          <w:sz w:val="22"/>
          <w:szCs w:val="22"/>
          <w:lang w:val="hr-HR"/>
        </w:rPr>
        <w:t>2</w:t>
      </w:r>
    </w:p>
    <w:p w14:paraId="6BD58107" w14:textId="7748B147" w:rsidR="00BE44BE" w:rsidRPr="00BE44BE" w:rsidRDefault="00331E76" w:rsidP="003F03D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86712E">
        <w:rPr>
          <w:rFonts w:ascii="Arial" w:hAnsi="Arial" w:cs="Arial"/>
          <w:bCs/>
          <w:sz w:val="22"/>
          <w:szCs w:val="22"/>
          <w:lang w:val="hr-HR"/>
        </w:rPr>
        <w:t xml:space="preserve">Rashodi ostvareni u pojedinim godinama rezultat su </w:t>
      </w:r>
      <w:r>
        <w:rPr>
          <w:rFonts w:ascii="Arial" w:hAnsi="Arial" w:cs="Arial"/>
          <w:bCs/>
          <w:sz w:val="22"/>
          <w:szCs w:val="22"/>
          <w:lang w:val="hr-HR"/>
        </w:rPr>
        <w:t>međugodišnje varijabilne dinamike</w:t>
      </w:r>
      <w:r w:rsidRPr="0086712E">
        <w:rPr>
          <w:rFonts w:ascii="Arial" w:hAnsi="Arial" w:cs="Arial"/>
          <w:bCs/>
          <w:sz w:val="22"/>
          <w:szCs w:val="22"/>
          <w:lang w:val="hr-HR"/>
        </w:rPr>
        <w:t xml:space="preserve"> provedbe </w:t>
      </w:r>
      <w:r>
        <w:rPr>
          <w:rFonts w:ascii="Arial" w:hAnsi="Arial" w:cs="Arial"/>
          <w:bCs/>
          <w:sz w:val="22"/>
          <w:szCs w:val="22"/>
          <w:lang w:val="hr-HR"/>
        </w:rPr>
        <w:t>aktivnosti koje uključuju naknade troškova osobama izvan radnog odnosa</w:t>
      </w:r>
      <w:r w:rsidR="003B2068">
        <w:rPr>
          <w:rFonts w:ascii="Arial" w:hAnsi="Arial" w:cs="Arial"/>
          <w:bCs/>
          <w:sz w:val="22"/>
          <w:szCs w:val="22"/>
          <w:lang w:val="hr-HR"/>
        </w:rPr>
        <w:t xml:space="preserve">, a u promatranom razdoblju </w:t>
      </w:r>
      <w:r w:rsidR="00E112D0">
        <w:rPr>
          <w:rFonts w:ascii="Arial" w:hAnsi="Arial" w:cs="Arial"/>
          <w:bCs/>
          <w:sz w:val="22"/>
          <w:szCs w:val="22"/>
          <w:lang w:val="hr-HR"/>
        </w:rPr>
        <w:t xml:space="preserve">isti izostaju zbog </w:t>
      </w:r>
      <w:r w:rsidR="003B2068">
        <w:rPr>
          <w:rFonts w:ascii="Arial" w:hAnsi="Arial" w:cs="Arial"/>
          <w:bCs/>
          <w:sz w:val="22"/>
          <w:szCs w:val="22"/>
          <w:lang w:val="hr-HR"/>
        </w:rPr>
        <w:t>utjecaj</w:t>
      </w:r>
      <w:r w:rsidR="00E112D0">
        <w:rPr>
          <w:rFonts w:ascii="Arial" w:hAnsi="Arial" w:cs="Arial"/>
          <w:bCs/>
          <w:sz w:val="22"/>
          <w:szCs w:val="22"/>
          <w:lang w:val="hr-HR"/>
        </w:rPr>
        <w:t xml:space="preserve">a </w:t>
      </w:r>
      <w:r w:rsidR="006B5B0D">
        <w:rPr>
          <w:rFonts w:ascii="Arial" w:hAnsi="Arial" w:cs="Arial"/>
          <w:sz w:val="22"/>
          <w:szCs w:val="22"/>
          <w:lang w:val="hr-HR"/>
        </w:rPr>
        <w:t>pandemije</w:t>
      </w:r>
      <w:r w:rsidR="00E95A3A" w:rsidRPr="00F36115">
        <w:rPr>
          <w:rFonts w:ascii="Arial" w:hAnsi="Arial" w:cs="Arial"/>
          <w:sz w:val="22"/>
          <w:szCs w:val="22"/>
          <w:lang w:val="hr-HR"/>
        </w:rPr>
        <w:t xml:space="preserve"> </w:t>
      </w:r>
      <w:r w:rsidR="00743005">
        <w:rPr>
          <w:rFonts w:ascii="Arial" w:hAnsi="Arial" w:cs="Arial"/>
          <w:sz w:val="22"/>
          <w:szCs w:val="22"/>
          <w:lang w:val="hr-HR"/>
        </w:rPr>
        <w:t xml:space="preserve">bolesti </w:t>
      </w:r>
      <w:r w:rsidR="008A2C76">
        <w:rPr>
          <w:rFonts w:ascii="Arial" w:hAnsi="Arial" w:cs="Arial"/>
          <w:sz w:val="22"/>
          <w:szCs w:val="22"/>
          <w:lang w:val="hr-HR"/>
        </w:rPr>
        <w:t>COVID-19</w:t>
      </w:r>
      <w:r w:rsidR="003B2068">
        <w:rPr>
          <w:rFonts w:ascii="Arial" w:hAnsi="Arial" w:cs="Arial"/>
          <w:sz w:val="22"/>
          <w:szCs w:val="22"/>
          <w:lang w:val="hr-HR"/>
        </w:rPr>
        <w:t>.</w:t>
      </w:r>
      <w:r w:rsidR="008A2C76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7619FBA4" w14:textId="77777777" w:rsidR="003C2C58" w:rsidRDefault="003C2C58" w:rsidP="003F03D6">
      <w:pPr>
        <w:jc w:val="both"/>
        <w:rPr>
          <w:rFonts w:ascii="Arial" w:hAnsi="Arial" w:cs="Arial"/>
          <w:b/>
          <w:bCs/>
          <w:color w:val="FF0000"/>
          <w:sz w:val="22"/>
          <w:szCs w:val="22"/>
          <w:lang w:val="hr-HR"/>
        </w:rPr>
      </w:pPr>
    </w:p>
    <w:p w14:paraId="0CF9CC96" w14:textId="234E6D64" w:rsidR="00830958" w:rsidRPr="0009631F" w:rsidRDefault="00830958" w:rsidP="003F03D6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3918FC">
        <w:rPr>
          <w:rFonts w:ascii="Arial" w:hAnsi="Arial" w:cs="Arial"/>
          <w:b/>
          <w:bCs/>
          <w:sz w:val="22"/>
          <w:szCs w:val="22"/>
          <w:lang w:val="hr-HR"/>
        </w:rPr>
        <w:t>AOP 18</w:t>
      </w:r>
      <w:r w:rsidR="003918FC" w:rsidRPr="003918FC">
        <w:rPr>
          <w:rFonts w:ascii="Arial" w:hAnsi="Arial" w:cs="Arial"/>
          <w:b/>
          <w:bCs/>
          <w:sz w:val="22"/>
          <w:szCs w:val="22"/>
          <w:lang w:val="hr-HR"/>
        </w:rPr>
        <w:t>3</w:t>
      </w:r>
    </w:p>
    <w:p w14:paraId="662A4791" w14:textId="6F3B922F" w:rsidR="00F01E46" w:rsidRDefault="00E46F4A" w:rsidP="003F03D6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>Ova pozicija na trećoj razini</w:t>
      </w:r>
      <w:r w:rsidR="001C5945">
        <w:rPr>
          <w:rFonts w:ascii="Arial" w:hAnsi="Arial" w:cs="Arial"/>
          <w:bCs/>
          <w:sz w:val="22"/>
          <w:szCs w:val="22"/>
          <w:lang w:val="hr-HR"/>
        </w:rPr>
        <w:t xml:space="preserve"> (329)</w:t>
      </w:r>
      <w:r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724D26">
        <w:rPr>
          <w:rFonts w:ascii="Arial" w:hAnsi="Arial" w:cs="Arial"/>
          <w:bCs/>
          <w:sz w:val="22"/>
          <w:szCs w:val="22"/>
          <w:lang w:val="hr-HR"/>
        </w:rPr>
        <w:t xml:space="preserve">prikazuje zbroj ostvarenih rashoda četvrte razine </w:t>
      </w:r>
      <w:r w:rsidR="00724D26" w:rsidRPr="00C27456">
        <w:rPr>
          <w:rFonts w:ascii="Arial" w:hAnsi="Arial" w:cs="Arial"/>
          <w:bCs/>
          <w:sz w:val="22"/>
          <w:szCs w:val="22"/>
          <w:lang w:val="hr-HR"/>
        </w:rPr>
        <w:t>AO</w:t>
      </w:r>
      <w:r w:rsidR="0096490A" w:rsidRPr="00C27456">
        <w:rPr>
          <w:rFonts w:ascii="Arial" w:hAnsi="Arial" w:cs="Arial"/>
          <w:bCs/>
          <w:sz w:val="22"/>
          <w:szCs w:val="22"/>
          <w:lang w:val="hr-HR"/>
        </w:rPr>
        <w:t>P-a 1</w:t>
      </w:r>
      <w:r w:rsidR="00FB4BB5" w:rsidRPr="00C27456">
        <w:rPr>
          <w:rFonts w:ascii="Arial" w:hAnsi="Arial" w:cs="Arial"/>
          <w:bCs/>
          <w:sz w:val="22"/>
          <w:szCs w:val="22"/>
          <w:lang w:val="hr-HR"/>
        </w:rPr>
        <w:t>8</w:t>
      </w:r>
      <w:r w:rsidR="003918FC">
        <w:rPr>
          <w:rFonts w:ascii="Arial" w:hAnsi="Arial" w:cs="Arial"/>
          <w:bCs/>
          <w:sz w:val="22"/>
          <w:szCs w:val="22"/>
          <w:lang w:val="hr-HR"/>
        </w:rPr>
        <w:t>4/185/186/187/188/189/190</w:t>
      </w:r>
      <w:r w:rsidR="0096490A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>
        <w:rPr>
          <w:rFonts w:ascii="Arial" w:hAnsi="Arial" w:cs="Arial"/>
          <w:bCs/>
          <w:sz w:val="22"/>
          <w:szCs w:val="22"/>
          <w:lang w:val="hr-HR"/>
        </w:rPr>
        <w:t xml:space="preserve">pri čemu je od </w:t>
      </w:r>
      <w:r w:rsidR="00724D26">
        <w:rPr>
          <w:rFonts w:ascii="Arial" w:hAnsi="Arial" w:cs="Arial"/>
          <w:bCs/>
          <w:sz w:val="22"/>
          <w:szCs w:val="22"/>
          <w:lang w:val="hr-HR"/>
        </w:rPr>
        <w:t>najvećeg utjecaja</w:t>
      </w:r>
      <w:r w:rsidR="00C27456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>
        <w:rPr>
          <w:rFonts w:ascii="Arial" w:hAnsi="Arial" w:cs="Arial"/>
          <w:bCs/>
          <w:sz w:val="22"/>
          <w:szCs w:val="22"/>
          <w:lang w:val="hr-HR"/>
        </w:rPr>
        <w:t xml:space="preserve">indeks na </w:t>
      </w:r>
      <w:r w:rsidR="00724D26">
        <w:rPr>
          <w:rFonts w:ascii="Arial" w:hAnsi="Arial" w:cs="Arial"/>
          <w:bCs/>
          <w:sz w:val="22"/>
          <w:szCs w:val="22"/>
          <w:lang w:val="hr-HR"/>
        </w:rPr>
        <w:t>AOP 1</w:t>
      </w:r>
      <w:r w:rsidR="003918FC">
        <w:rPr>
          <w:rFonts w:ascii="Arial" w:hAnsi="Arial" w:cs="Arial"/>
          <w:bCs/>
          <w:sz w:val="22"/>
          <w:szCs w:val="22"/>
          <w:lang w:val="hr-HR"/>
        </w:rPr>
        <w:t>86</w:t>
      </w:r>
      <w:r>
        <w:rPr>
          <w:rFonts w:ascii="Arial" w:hAnsi="Arial" w:cs="Arial"/>
          <w:bCs/>
          <w:sz w:val="22"/>
          <w:szCs w:val="22"/>
          <w:lang w:val="hr-HR"/>
        </w:rPr>
        <w:t>.</w:t>
      </w:r>
    </w:p>
    <w:p w14:paraId="7F0884E7" w14:textId="77777777" w:rsidR="00F01E46" w:rsidRDefault="00F01E46" w:rsidP="003F03D6">
      <w:pPr>
        <w:jc w:val="both"/>
        <w:rPr>
          <w:rFonts w:ascii="Arial" w:hAnsi="Arial" w:cs="Arial"/>
          <w:bCs/>
          <w:sz w:val="22"/>
          <w:szCs w:val="22"/>
          <w:lang w:val="hr-HR"/>
        </w:rPr>
      </w:pPr>
    </w:p>
    <w:p w14:paraId="04DF7C18" w14:textId="2F14F25B" w:rsidR="00356AA1" w:rsidRPr="00F465BA" w:rsidRDefault="00356AA1" w:rsidP="00356AA1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F465BA">
        <w:rPr>
          <w:rFonts w:ascii="Arial" w:hAnsi="Arial" w:cs="Arial"/>
          <w:b/>
          <w:sz w:val="22"/>
          <w:szCs w:val="22"/>
          <w:lang w:val="hr-HR"/>
        </w:rPr>
        <w:t>AOP 18</w:t>
      </w:r>
      <w:r w:rsidR="00284026">
        <w:rPr>
          <w:rFonts w:ascii="Arial" w:hAnsi="Arial" w:cs="Arial"/>
          <w:b/>
          <w:sz w:val="22"/>
          <w:szCs w:val="22"/>
          <w:lang w:val="hr-HR"/>
        </w:rPr>
        <w:t>4</w:t>
      </w:r>
    </w:p>
    <w:p w14:paraId="0CA86709" w14:textId="236525C5" w:rsidR="00561EA8" w:rsidRDefault="00A85C7F" w:rsidP="00356AA1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Rashodi za n</w:t>
      </w:r>
      <w:r w:rsidR="00154F48" w:rsidRPr="00F465BA">
        <w:rPr>
          <w:rFonts w:ascii="Arial" w:hAnsi="Arial" w:cs="Arial"/>
          <w:sz w:val="22"/>
          <w:szCs w:val="22"/>
          <w:lang w:val="hr-HR"/>
        </w:rPr>
        <w:t xml:space="preserve">aknade za rad </w:t>
      </w:r>
      <w:r w:rsidR="009451A7" w:rsidRPr="00F465BA">
        <w:rPr>
          <w:rFonts w:ascii="Arial" w:hAnsi="Arial" w:cs="Arial"/>
          <w:sz w:val="22"/>
          <w:szCs w:val="22"/>
          <w:lang w:val="hr-HR"/>
        </w:rPr>
        <w:t>predstavničkih i izvršnih tijela, povjerenstva i slično</w:t>
      </w:r>
      <w:r w:rsidR="00154F48" w:rsidRPr="00F465BA">
        <w:rPr>
          <w:rFonts w:ascii="Arial" w:hAnsi="Arial" w:cs="Arial"/>
          <w:sz w:val="22"/>
          <w:szCs w:val="22"/>
          <w:lang w:val="hr-HR"/>
        </w:rPr>
        <w:t xml:space="preserve"> </w:t>
      </w:r>
      <w:r w:rsidR="00CE47EC" w:rsidRPr="00F465BA">
        <w:rPr>
          <w:rFonts w:ascii="Arial" w:hAnsi="Arial" w:cs="Arial"/>
          <w:sz w:val="22"/>
          <w:szCs w:val="22"/>
          <w:lang w:val="hr-HR"/>
        </w:rPr>
        <w:t xml:space="preserve">prikazuju </w:t>
      </w:r>
      <w:r w:rsidR="0033644F">
        <w:rPr>
          <w:rFonts w:ascii="Arial" w:hAnsi="Arial" w:cs="Arial"/>
          <w:sz w:val="22"/>
          <w:szCs w:val="22"/>
          <w:lang w:val="hr-HR"/>
        </w:rPr>
        <w:t xml:space="preserve">neznatni </w:t>
      </w:r>
      <w:r w:rsidR="00CE47EC" w:rsidRPr="00F465BA">
        <w:rPr>
          <w:rFonts w:ascii="Arial" w:hAnsi="Arial" w:cs="Arial"/>
          <w:sz w:val="22"/>
          <w:szCs w:val="22"/>
          <w:lang w:val="hr-HR"/>
        </w:rPr>
        <w:t>indeks</w:t>
      </w:r>
      <w:r w:rsidR="00154F48" w:rsidRPr="00F465BA">
        <w:rPr>
          <w:rFonts w:ascii="Arial" w:hAnsi="Arial" w:cs="Arial"/>
          <w:sz w:val="22"/>
          <w:szCs w:val="22"/>
          <w:lang w:val="hr-HR"/>
        </w:rPr>
        <w:t xml:space="preserve"> </w:t>
      </w:r>
      <w:r w:rsidR="0033644F">
        <w:rPr>
          <w:rFonts w:ascii="Arial" w:hAnsi="Arial" w:cs="Arial"/>
          <w:sz w:val="22"/>
          <w:szCs w:val="22"/>
          <w:lang w:val="hr-HR"/>
        </w:rPr>
        <w:t>rasta</w:t>
      </w:r>
      <w:r w:rsidR="00154F48" w:rsidRPr="00F465BA">
        <w:rPr>
          <w:rFonts w:ascii="Arial" w:hAnsi="Arial" w:cs="Arial"/>
          <w:sz w:val="22"/>
          <w:szCs w:val="22"/>
          <w:lang w:val="hr-HR"/>
        </w:rPr>
        <w:t xml:space="preserve"> u odnosu na </w:t>
      </w:r>
      <w:r w:rsidR="00770006">
        <w:rPr>
          <w:rFonts w:ascii="Arial" w:hAnsi="Arial" w:cs="Arial"/>
          <w:sz w:val="22"/>
          <w:szCs w:val="22"/>
          <w:lang w:val="hr-HR"/>
        </w:rPr>
        <w:t>prethodno</w:t>
      </w:r>
      <w:r w:rsidR="00154F48" w:rsidRPr="00F465BA">
        <w:rPr>
          <w:rFonts w:ascii="Arial" w:hAnsi="Arial" w:cs="Arial"/>
          <w:sz w:val="22"/>
          <w:szCs w:val="22"/>
          <w:lang w:val="hr-HR"/>
        </w:rPr>
        <w:t xml:space="preserve"> razdoblje zbog</w:t>
      </w:r>
      <w:r w:rsidR="00C53769">
        <w:rPr>
          <w:rFonts w:ascii="Arial" w:hAnsi="Arial" w:cs="Arial"/>
          <w:sz w:val="22"/>
          <w:szCs w:val="22"/>
          <w:lang w:val="hr-HR"/>
        </w:rPr>
        <w:t xml:space="preserve"> većeg broja kandidata na ispitima za ovlaštene zastupnike za zastupanje u području prava industrijskog vlasništva te posljedičnog v</w:t>
      </w:r>
      <w:r>
        <w:rPr>
          <w:rFonts w:ascii="Arial" w:hAnsi="Arial" w:cs="Arial"/>
          <w:sz w:val="22"/>
          <w:szCs w:val="22"/>
          <w:lang w:val="hr-HR"/>
        </w:rPr>
        <w:t>e</w:t>
      </w:r>
      <w:r w:rsidR="00C53769">
        <w:rPr>
          <w:rFonts w:ascii="Arial" w:hAnsi="Arial" w:cs="Arial"/>
          <w:sz w:val="22"/>
          <w:szCs w:val="22"/>
          <w:lang w:val="hr-HR"/>
        </w:rPr>
        <w:t xml:space="preserve">ćeg </w:t>
      </w:r>
      <w:r>
        <w:rPr>
          <w:rFonts w:ascii="Arial" w:hAnsi="Arial" w:cs="Arial"/>
          <w:sz w:val="22"/>
          <w:szCs w:val="22"/>
          <w:lang w:val="hr-HR"/>
        </w:rPr>
        <w:t xml:space="preserve">ukupnog </w:t>
      </w:r>
      <w:r w:rsidR="00C53769">
        <w:rPr>
          <w:rFonts w:ascii="Arial" w:hAnsi="Arial" w:cs="Arial"/>
          <w:sz w:val="22"/>
          <w:szCs w:val="22"/>
          <w:lang w:val="hr-HR"/>
        </w:rPr>
        <w:t>iznosa</w:t>
      </w:r>
      <w:r>
        <w:rPr>
          <w:rFonts w:ascii="Arial" w:hAnsi="Arial" w:cs="Arial"/>
          <w:sz w:val="22"/>
          <w:szCs w:val="22"/>
          <w:lang w:val="hr-HR"/>
        </w:rPr>
        <w:t xml:space="preserve"> isplaćenih</w:t>
      </w:r>
      <w:r w:rsidR="00C53769">
        <w:rPr>
          <w:rFonts w:ascii="Arial" w:hAnsi="Arial" w:cs="Arial"/>
          <w:sz w:val="22"/>
          <w:szCs w:val="22"/>
          <w:lang w:val="hr-HR"/>
        </w:rPr>
        <w:t xml:space="preserve"> naknada za </w:t>
      </w:r>
      <w:r>
        <w:rPr>
          <w:rFonts w:ascii="Arial" w:hAnsi="Arial" w:cs="Arial"/>
          <w:sz w:val="22"/>
          <w:szCs w:val="22"/>
          <w:lang w:val="hr-HR"/>
        </w:rPr>
        <w:t xml:space="preserve">rad </w:t>
      </w:r>
      <w:r w:rsidR="00C53769">
        <w:rPr>
          <w:rFonts w:ascii="Arial" w:hAnsi="Arial" w:cs="Arial"/>
          <w:sz w:val="22"/>
          <w:szCs w:val="22"/>
          <w:lang w:val="hr-HR"/>
        </w:rPr>
        <w:t>ispitn</w:t>
      </w:r>
      <w:r>
        <w:rPr>
          <w:rFonts w:ascii="Arial" w:hAnsi="Arial" w:cs="Arial"/>
          <w:sz w:val="22"/>
          <w:szCs w:val="22"/>
          <w:lang w:val="hr-HR"/>
        </w:rPr>
        <w:t>ih</w:t>
      </w:r>
      <w:r w:rsidR="00C53769">
        <w:rPr>
          <w:rFonts w:ascii="Arial" w:hAnsi="Arial" w:cs="Arial"/>
          <w:sz w:val="22"/>
          <w:szCs w:val="22"/>
          <w:lang w:val="hr-HR"/>
        </w:rPr>
        <w:t xml:space="preserve"> povjerenst</w:t>
      </w:r>
      <w:r>
        <w:rPr>
          <w:rFonts w:ascii="Arial" w:hAnsi="Arial" w:cs="Arial"/>
          <w:sz w:val="22"/>
          <w:szCs w:val="22"/>
          <w:lang w:val="hr-HR"/>
        </w:rPr>
        <w:t>a</w:t>
      </w:r>
      <w:r w:rsidR="00C53769">
        <w:rPr>
          <w:rFonts w:ascii="Arial" w:hAnsi="Arial" w:cs="Arial"/>
          <w:sz w:val="22"/>
          <w:szCs w:val="22"/>
          <w:lang w:val="hr-HR"/>
        </w:rPr>
        <w:t>va</w:t>
      </w:r>
      <w:r w:rsidR="00C27868" w:rsidRPr="00F465BA">
        <w:rPr>
          <w:rFonts w:ascii="Arial" w:hAnsi="Arial" w:cs="Arial"/>
          <w:sz w:val="22"/>
          <w:szCs w:val="22"/>
          <w:lang w:val="hr-HR"/>
        </w:rPr>
        <w:t>.</w:t>
      </w:r>
    </w:p>
    <w:p w14:paraId="33856E3B" w14:textId="77777777" w:rsidR="000F4E00" w:rsidRDefault="000F4E00" w:rsidP="00356AA1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20E29C7C" w14:textId="6E210DC7" w:rsidR="003D032B" w:rsidRPr="00561EA8" w:rsidRDefault="00E37EB3" w:rsidP="00356AA1">
      <w:pPr>
        <w:jc w:val="both"/>
        <w:rPr>
          <w:rFonts w:ascii="Arial" w:hAnsi="Arial" w:cs="Arial"/>
          <w:sz w:val="22"/>
          <w:szCs w:val="22"/>
          <w:lang w:val="hr-HR"/>
        </w:rPr>
      </w:pPr>
      <w:r w:rsidRPr="00734E11">
        <w:rPr>
          <w:rFonts w:ascii="Arial" w:hAnsi="Arial" w:cs="Arial"/>
          <w:b/>
          <w:sz w:val="22"/>
          <w:szCs w:val="22"/>
          <w:lang w:val="hr-HR"/>
        </w:rPr>
        <w:t>AOP 18</w:t>
      </w:r>
      <w:r w:rsidR="00F44E57" w:rsidRPr="00734E11">
        <w:rPr>
          <w:rFonts w:ascii="Arial" w:hAnsi="Arial" w:cs="Arial"/>
          <w:b/>
          <w:sz w:val="22"/>
          <w:szCs w:val="22"/>
          <w:lang w:val="hr-HR"/>
        </w:rPr>
        <w:t>5</w:t>
      </w:r>
    </w:p>
    <w:p w14:paraId="2B888FCD" w14:textId="42C9389D" w:rsidR="00EA4D96" w:rsidRPr="00DB0C76" w:rsidRDefault="00EA4D96" w:rsidP="00EA4D96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 w:rsidRPr="00F36115">
        <w:rPr>
          <w:rFonts w:ascii="Arial" w:hAnsi="Arial" w:cs="Arial"/>
          <w:bCs/>
          <w:sz w:val="22"/>
          <w:szCs w:val="22"/>
          <w:lang w:val="hr-HR"/>
        </w:rPr>
        <w:t xml:space="preserve">Sklapanjem novog Okvirnog sporazuma za nabavu </w:t>
      </w:r>
      <w:r>
        <w:rPr>
          <w:rFonts w:ascii="Arial" w:hAnsi="Arial" w:cs="Arial"/>
          <w:sz w:val="22"/>
          <w:szCs w:val="22"/>
          <w:lang w:val="hr-HR"/>
        </w:rPr>
        <w:t xml:space="preserve">polica obveznog osiguranja od automobilske odgovornosti i kasko osiguranja </w:t>
      </w:r>
      <w:r w:rsidRPr="00F36115">
        <w:rPr>
          <w:rFonts w:ascii="Arial" w:hAnsi="Arial" w:cs="Arial"/>
          <w:bCs/>
          <w:sz w:val="22"/>
          <w:szCs w:val="22"/>
          <w:lang w:val="hr-HR"/>
        </w:rPr>
        <w:t xml:space="preserve">u nadležnosti </w:t>
      </w:r>
      <w:r>
        <w:rPr>
          <w:rFonts w:ascii="Arial" w:hAnsi="Arial" w:cs="Arial"/>
          <w:bCs/>
          <w:sz w:val="22"/>
          <w:szCs w:val="22"/>
          <w:lang w:val="hr-HR"/>
        </w:rPr>
        <w:t>Središnjeg državnog ureda za središnju javnu nabavu</w:t>
      </w:r>
      <w:r w:rsidRPr="00F36115">
        <w:rPr>
          <w:rFonts w:ascii="Arial" w:hAnsi="Arial" w:cs="Arial"/>
          <w:bCs/>
          <w:sz w:val="22"/>
          <w:szCs w:val="22"/>
          <w:lang w:val="hr-HR"/>
        </w:rPr>
        <w:t xml:space="preserve">, </w:t>
      </w:r>
      <w:r>
        <w:rPr>
          <w:rFonts w:ascii="Arial" w:hAnsi="Arial" w:cs="Arial"/>
          <w:bCs/>
          <w:sz w:val="22"/>
          <w:szCs w:val="22"/>
          <w:lang w:val="hr-HR"/>
        </w:rPr>
        <w:t>padaju</w:t>
      </w:r>
      <w:r w:rsidRPr="00F36115">
        <w:rPr>
          <w:rFonts w:ascii="Arial" w:hAnsi="Arial" w:cs="Arial"/>
          <w:bCs/>
          <w:sz w:val="22"/>
          <w:szCs w:val="22"/>
          <w:lang w:val="hr-HR"/>
        </w:rPr>
        <w:t xml:space="preserve"> i izdaci na stavci </w:t>
      </w:r>
      <w:r>
        <w:rPr>
          <w:rFonts w:ascii="Arial" w:hAnsi="Arial" w:cs="Arial"/>
          <w:bCs/>
          <w:sz w:val="22"/>
          <w:szCs w:val="22"/>
          <w:lang w:val="hr-HR"/>
        </w:rPr>
        <w:t>premija osiguranja.</w:t>
      </w:r>
    </w:p>
    <w:p w14:paraId="20E70095" w14:textId="77777777" w:rsidR="00950EB3" w:rsidRPr="00185CFA" w:rsidRDefault="00950EB3" w:rsidP="00356AA1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590E12C5" w14:textId="561B4098" w:rsidR="003D032B" w:rsidRPr="00F465BA" w:rsidRDefault="003D032B" w:rsidP="00356AA1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F465BA">
        <w:rPr>
          <w:rFonts w:ascii="Arial" w:hAnsi="Arial" w:cs="Arial"/>
          <w:b/>
          <w:sz w:val="22"/>
          <w:szCs w:val="22"/>
          <w:lang w:val="hr-HR"/>
        </w:rPr>
        <w:t>AOP 18</w:t>
      </w:r>
      <w:r w:rsidR="00C04C62">
        <w:rPr>
          <w:rFonts w:ascii="Arial" w:hAnsi="Arial" w:cs="Arial"/>
          <w:b/>
          <w:sz w:val="22"/>
          <w:szCs w:val="22"/>
          <w:lang w:val="hr-HR"/>
        </w:rPr>
        <w:t>6</w:t>
      </w:r>
    </w:p>
    <w:p w14:paraId="0BF2E3B7" w14:textId="24554880" w:rsidR="003D032B" w:rsidRPr="001C2A99" w:rsidRDefault="001C2A99" w:rsidP="00356AA1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 xml:space="preserve">Rashodi reprezentacije u promatranom razdoblju financirani su sa ostalih izvora (vlastiti prihodi) i to za potrebe pokrivanja troškova </w:t>
      </w:r>
      <w:r w:rsidR="007E34A6">
        <w:rPr>
          <w:rFonts w:ascii="Arial" w:hAnsi="Arial" w:cs="Arial"/>
          <w:sz w:val="22"/>
          <w:szCs w:val="22"/>
          <w:lang w:val="hr-HR"/>
        </w:rPr>
        <w:t>obilježavanja 3</w:t>
      </w:r>
      <w:r w:rsidR="00230527">
        <w:rPr>
          <w:rFonts w:ascii="Arial" w:hAnsi="Arial" w:cs="Arial"/>
          <w:sz w:val="22"/>
          <w:szCs w:val="22"/>
          <w:lang w:val="hr-HR"/>
        </w:rPr>
        <w:t>0</w:t>
      </w:r>
      <w:r>
        <w:rPr>
          <w:rFonts w:ascii="Arial" w:hAnsi="Arial" w:cs="Arial"/>
          <w:sz w:val="22"/>
          <w:szCs w:val="22"/>
          <w:lang w:val="hr-HR"/>
        </w:rPr>
        <w:t xml:space="preserve">. godišnjice </w:t>
      </w:r>
      <w:r w:rsidR="00230527">
        <w:rPr>
          <w:rFonts w:ascii="Arial" w:hAnsi="Arial" w:cs="Arial"/>
          <w:sz w:val="22"/>
          <w:szCs w:val="22"/>
          <w:lang w:val="hr-HR"/>
        </w:rPr>
        <w:t>Zavoda</w:t>
      </w:r>
      <w:r w:rsidR="007E34A6">
        <w:rPr>
          <w:rFonts w:ascii="Arial" w:hAnsi="Arial" w:cs="Arial"/>
          <w:sz w:val="22"/>
          <w:szCs w:val="22"/>
          <w:lang w:val="hr-HR"/>
        </w:rPr>
        <w:t xml:space="preserve">. </w:t>
      </w:r>
    </w:p>
    <w:p w14:paraId="00169649" w14:textId="77777777" w:rsidR="00B0701A" w:rsidRDefault="00B0701A" w:rsidP="00356AA1">
      <w:pPr>
        <w:jc w:val="both"/>
        <w:rPr>
          <w:rFonts w:ascii="Arial" w:hAnsi="Arial" w:cs="Arial"/>
          <w:color w:val="0070C0"/>
          <w:sz w:val="22"/>
          <w:szCs w:val="22"/>
          <w:lang w:val="hr-HR"/>
        </w:rPr>
      </w:pPr>
    </w:p>
    <w:p w14:paraId="7D9027D6" w14:textId="75712A21" w:rsidR="003D032B" w:rsidRDefault="003D032B" w:rsidP="00356AA1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F465BA">
        <w:rPr>
          <w:rFonts w:ascii="Arial" w:hAnsi="Arial" w:cs="Arial"/>
          <w:b/>
          <w:sz w:val="22"/>
          <w:szCs w:val="22"/>
          <w:lang w:val="hr-HR"/>
        </w:rPr>
        <w:t>AOP 18</w:t>
      </w:r>
      <w:r w:rsidR="007E34A6">
        <w:rPr>
          <w:rFonts w:ascii="Arial" w:hAnsi="Arial" w:cs="Arial"/>
          <w:b/>
          <w:sz w:val="22"/>
          <w:szCs w:val="22"/>
          <w:lang w:val="hr-HR"/>
        </w:rPr>
        <w:t>7</w:t>
      </w:r>
    </w:p>
    <w:p w14:paraId="1E553B3A" w14:textId="06D9EAF0" w:rsidR="003D032B" w:rsidRPr="00950EB3" w:rsidRDefault="003D032B" w:rsidP="003D032B">
      <w:pPr>
        <w:jc w:val="both"/>
        <w:rPr>
          <w:rFonts w:ascii="Arial" w:hAnsi="Arial" w:cs="Arial"/>
          <w:bCs/>
          <w:color w:val="FF0000"/>
          <w:sz w:val="22"/>
          <w:szCs w:val="22"/>
          <w:lang w:val="hr-HR"/>
        </w:rPr>
      </w:pPr>
      <w:r w:rsidRPr="00F465BA">
        <w:rPr>
          <w:rFonts w:ascii="Arial" w:hAnsi="Arial" w:cs="Arial"/>
          <w:bCs/>
          <w:sz w:val="22"/>
          <w:szCs w:val="22"/>
          <w:lang w:val="hr-HR"/>
        </w:rPr>
        <w:t>Navedeni rashod predstavlja plaćanje</w:t>
      </w:r>
      <w:r w:rsidR="00F465BA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2D7390">
        <w:rPr>
          <w:rFonts w:ascii="Arial" w:hAnsi="Arial" w:cs="Arial"/>
          <w:bCs/>
          <w:sz w:val="22"/>
          <w:szCs w:val="22"/>
          <w:lang w:val="hr-HR"/>
        </w:rPr>
        <w:t xml:space="preserve">članarine </w:t>
      </w:r>
      <w:r w:rsidR="00A654FD">
        <w:rPr>
          <w:rFonts w:ascii="Arial" w:hAnsi="Arial" w:cs="Arial"/>
          <w:bCs/>
          <w:sz w:val="22"/>
          <w:szCs w:val="22"/>
          <w:lang w:val="hr-HR"/>
        </w:rPr>
        <w:t xml:space="preserve">Republike Hrvatske za članstvo u </w:t>
      </w:r>
      <w:r w:rsidR="002D7390">
        <w:rPr>
          <w:rFonts w:ascii="Arial" w:hAnsi="Arial" w:cs="Arial"/>
          <w:bCs/>
          <w:sz w:val="22"/>
          <w:szCs w:val="22"/>
          <w:lang w:val="hr-HR"/>
        </w:rPr>
        <w:t xml:space="preserve">WIPO-u te </w:t>
      </w:r>
      <w:r w:rsidRPr="00F465BA">
        <w:rPr>
          <w:rFonts w:ascii="Arial" w:hAnsi="Arial" w:cs="Arial"/>
          <w:bCs/>
          <w:sz w:val="22"/>
          <w:szCs w:val="22"/>
          <w:lang w:val="hr-HR"/>
        </w:rPr>
        <w:t>kompenzacij</w:t>
      </w:r>
      <w:r w:rsidR="002D7390">
        <w:rPr>
          <w:rFonts w:ascii="Arial" w:hAnsi="Arial" w:cs="Arial"/>
          <w:bCs/>
          <w:sz w:val="22"/>
          <w:szCs w:val="22"/>
          <w:lang w:val="hr-HR"/>
        </w:rPr>
        <w:t>u</w:t>
      </w:r>
      <w:r w:rsidRPr="00F465BA">
        <w:rPr>
          <w:rFonts w:ascii="Arial" w:hAnsi="Arial" w:cs="Arial"/>
          <w:bCs/>
          <w:sz w:val="22"/>
          <w:szCs w:val="22"/>
          <w:lang w:val="hr-HR"/>
        </w:rPr>
        <w:t xml:space="preserve"> s prihodima</w:t>
      </w:r>
      <w:r w:rsidR="00A654FD">
        <w:rPr>
          <w:rFonts w:ascii="Arial" w:hAnsi="Arial" w:cs="Arial"/>
          <w:bCs/>
          <w:sz w:val="22"/>
          <w:szCs w:val="22"/>
          <w:lang w:val="hr-HR"/>
        </w:rPr>
        <w:t xml:space="preserve"> državnog proračuna od WIPO-a</w:t>
      </w:r>
      <w:r w:rsidRPr="00F465BA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A654FD">
        <w:rPr>
          <w:rFonts w:ascii="Arial" w:hAnsi="Arial" w:cs="Arial"/>
          <w:bCs/>
          <w:sz w:val="22"/>
          <w:szCs w:val="22"/>
          <w:lang w:val="hr-HR"/>
        </w:rPr>
        <w:t>temeljem</w:t>
      </w:r>
      <w:r w:rsidR="00A654FD" w:rsidRPr="00F465BA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8535B5">
        <w:rPr>
          <w:rFonts w:ascii="Arial" w:hAnsi="Arial" w:cs="Arial"/>
          <w:bCs/>
          <w:sz w:val="22"/>
          <w:szCs w:val="22"/>
          <w:lang w:val="hr-HR"/>
        </w:rPr>
        <w:t>M</w:t>
      </w:r>
      <w:r w:rsidRPr="00F465BA">
        <w:rPr>
          <w:rFonts w:ascii="Arial" w:hAnsi="Arial" w:cs="Arial"/>
          <w:bCs/>
          <w:sz w:val="22"/>
          <w:szCs w:val="22"/>
          <w:lang w:val="hr-HR"/>
        </w:rPr>
        <w:t>adridsko</w:t>
      </w:r>
      <w:r w:rsidR="00A654FD">
        <w:rPr>
          <w:rFonts w:ascii="Arial" w:hAnsi="Arial" w:cs="Arial"/>
          <w:bCs/>
          <w:sz w:val="22"/>
          <w:szCs w:val="22"/>
          <w:lang w:val="hr-HR"/>
        </w:rPr>
        <w:t>g</w:t>
      </w:r>
      <w:r w:rsidRPr="00F465BA">
        <w:rPr>
          <w:rFonts w:ascii="Arial" w:hAnsi="Arial" w:cs="Arial"/>
          <w:bCs/>
          <w:sz w:val="22"/>
          <w:szCs w:val="22"/>
          <w:lang w:val="hr-HR"/>
        </w:rPr>
        <w:t xml:space="preserve"> sporazum</w:t>
      </w:r>
      <w:r w:rsidR="00A654FD">
        <w:rPr>
          <w:rFonts w:ascii="Arial" w:hAnsi="Arial" w:cs="Arial"/>
          <w:bCs/>
          <w:sz w:val="22"/>
          <w:szCs w:val="22"/>
          <w:lang w:val="hr-HR"/>
        </w:rPr>
        <w:t>a o međunarodnoj registraciji žigova</w:t>
      </w:r>
      <w:r w:rsidRPr="00F465BA">
        <w:rPr>
          <w:rFonts w:ascii="Arial" w:hAnsi="Arial" w:cs="Arial"/>
          <w:bCs/>
          <w:sz w:val="22"/>
          <w:szCs w:val="22"/>
          <w:lang w:val="hr-HR"/>
        </w:rPr>
        <w:t xml:space="preserve">. </w:t>
      </w:r>
      <w:r w:rsidR="002D7390">
        <w:rPr>
          <w:rFonts w:ascii="Arial" w:hAnsi="Arial" w:cs="Arial"/>
          <w:bCs/>
          <w:sz w:val="22"/>
          <w:szCs w:val="22"/>
          <w:lang w:val="hr-HR"/>
        </w:rPr>
        <w:t>Promatrano razdoblje bilježi neznatn</w:t>
      </w:r>
      <w:r w:rsidR="007E34A6">
        <w:rPr>
          <w:rFonts w:ascii="Arial" w:hAnsi="Arial" w:cs="Arial"/>
          <w:bCs/>
          <w:sz w:val="22"/>
          <w:szCs w:val="22"/>
          <w:lang w:val="hr-HR"/>
        </w:rPr>
        <w:t>o</w:t>
      </w:r>
      <w:r w:rsidR="002D7390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7E34A6">
        <w:rPr>
          <w:rFonts w:ascii="Arial" w:hAnsi="Arial" w:cs="Arial"/>
          <w:bCs/>
          <w:sz w:val="22"/>
          <w:szCs w:val="22"/>
          <w:lang w:val="hr-HR"/>
        </w:rPr>
        <w:t>smanjenje</w:t>
      </w:r>
      <w:r w:rsidR="002D7390">
        <w:rPr>
          <w:rFonts w:ascii="Arial" w:hAnsi="Arial" w:cs="Arial"/>
          <w:bCs/>
          <w:sz w:val="22"/>
          <w:szCs w:val="22"/>
          <w:lang w:val="hr-HR"/>
        </w:rPr>
        <w:t xml:space="preserve"> u odnosu na prethodno razdoblje</w:t>
      </w:r>
      <w:r w:rsidR="002C3591" w:rsidRPr="009424C4">
        <w:rPr>
          <w:rFonts w:ascii="Arial" w:hAnsi="Arial" w:cs="Arial"/>
          <w:bCs/>
          <w:sz w:val="22"/>
          <w:szCs w:val="22"/>
          <w:lang w:val="hr-HR"/>
        </w:rPr>
        <w:t xml:space="preserve"> što je </w:t>
      </w:r>
      <w:r w:rsidR="00950EB3" w:rsidRPr="009424C4">
        <w:rPr>
          <w:rFonts w:ascii="Arial" w:hAnsi="Arial" w:cs="Arial"/>
          <w:bCs/>
          <w:sz w:val="22"/>
          <w:szCs w:val="22"/>
          <w:lang w:val="hr-HR"/>
        </w:rPr>
        <w:t>posljedica razlika</w:t>
      </w:r>
      <w:r w:rsidR="002C3591" w:rsidRPr="009424C4">
        <w:rPr>
          <w:rFonts w:ascii="Arial" w:hAnsi="Arial" w:cs="Arial"/>
          <w:bCs/>
          <w:sz w:val="22"/>
          <w:szCs w:val="22"/>
          <w:lang w:val="hr-HR"/>
        </w:rPr>
        <w:t xml:space="preserve"> u tečaju valute</w:t>
      </w:r>
      <w:r w:rsidR="00294119" w:rsidRPr="009424C4">
        <w:rPr>
          <w:rFonts w:ascii="Arial" w:hAnsi="Arial" w:cs="Arial"/>
          <w:bCs/>
          <w:sz w:val="22"/>
          <w:szCs w:val="22"/>
          <w:lang w:val="hr-HR"/>
        </w:rPr>
        <w:t>.</w:t>
      </w:r>
    </w:p>
    <w:p w14:paraId="46CDD259" w14:textId="77777777" w:rsidR="00AC1EC3" w:rsidRDefault="00AC1EC3" w:rsidP="00356AA1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610B7599" w14:textId="1DBACE73" w:rsidR="00356AA1" w:rsidRPr="00F465BA" w:rsidRDefault="00356AA1" w:rsidP="00356AA1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F465BA">
        <w:rPr>
          <w:rFonts w:ascii="Arial" w:hAnsi="Arial" w:cs="Arial"/>
          <w:b/>
          <w:sz w:val="22"/>
          <w:szCs w:val="22"/>
          <w:lang w:val="hr-HR"/>
        </w:rPr>
        <w:t xml:space="preserve">AOP </w:t>
      </w:r>
      <w:r w:rsidR="00882305">
        <w:rPr>
          <w:rFonts w:ascii="Arial" w:hAnsi="Arial" w:cs="Arial"/>
          <w:b/>
          <w:sz w:val="22"/>
          <w:szCs w:val="22"/>
          <w:lang w:val="hr-HR"/>
        </w:rPr>
        <w:t>188</w:t>
      </w:r>
    </w:p>
    <w:p w14:paraId="0FAB638C" w14:textId="1E262A33" w:rsidR="00356AA1" w:rsidRPr="00F465BA" w:rsidRDefault="00356AA1" w:rsidP="00356AA1">
      <w:pPr>
        <w:jc w:val="both"/>
        <w:rPr>
          <w:rFonts w:ascii="Arial" w:hAnsi="Arial" w:cs="Arial"/>
          <w:sz w:val="22"/>
          <w:szCs w:val="22"/>
          <w:lang w:val="hr-HR"/>
        </w:rPr>
      </w:pPr>
      <w:r w:rsidRPr="00F465BA">
        <w:rPr>
          <w:rFonts w:ascii="Arial" w:hAnsi="Arial" w:cs="Arial"/>
          <w:sz w:val="22"/>
          <w:szCs w:val="22"/>
          <w:lang w:val="hr-HR"/>
        </w:rPr>
        <w:t xml:space="preserve">Dinamika ostvarenja rashoda vezana je uz obrazloženje </w:t>
      </w:r>
      <w:r w:rsidRPr="002D7390">
        <w:rPr>
          <w:rFonts w:ascii="Arial" w:hAnsi="Arial" w:cs="Arial"/>
          <w:sz w:val="22"/>
          <w:szCs w:val="22"/>
          <w:lang w:val="hr-HR"/>
        </w:rPr>
        <w:t>AOP</w:t>
      </w:r>
      <w:r w:rsidR="000C0559" w:rsidRPr="002D7390">
        <w:rPr>
          <w:rFonts w:ascii="Arial" w:hAnsi="Arial" w:cs="Arial"/>
          <w:sz w:val="22"/>
          <w:szCs w:val="22"/>
          <w:lang w:val="hr-HR"/>
        </w:rPr>
        <w:t>-a</w:t>
      </w:r>
      <w:r w:rsidRPr="002D7390">
        <w:rPr>
          <w:rFonts w:ascii="Arial" w:hAnsi="Arial" w:cs="Arial"/>
          <w:sz w:val="22"/>
          <w:szCs w:val="22"/>
          <w:lang w:val="hr-HR"/>
        </w:rPr>
        <w:t xml:space="preserve"> </w:t>
      </w:r>
      <w:r w:rsidR="00882305">
        <w:rPr>
          <w:rFonts w:ascii="Arial" w:hAnsi="Arial" w:cs="Arial"/>
          <w:sz w:val="22"/>
          <w:szCs w:val="22"/>
          <w:lang w:val="hr-HR"/>
        </w:rPr>
        <w:t>102/106</w:t>
      </w:r>
      <w:r w:rsidRPr="002D7390">
        <w:rPr>
          <w:rFonts w:ascii="Arial" w:hAnsi="Arial" w:cs="Arial"/>
          <w:sz w:val="22"/>
          <w:szCs w:val="22"/>
          <w:lang w:val="hr-HR"/>
        </w:rPr>
        <w:t>.</w:t>
      </w:r>
    </w:p>
    <w:p w14:paraId="3D16BA17" w14:textId="77777777" w:rsidR="00EF3BC3" w:rsidRDefault="00EF3BC3" w:rsidP="00356AA1">
      <w:pPr>
        <w:jc w:val="both"/>
        <w:rPr>
          <w:rFonts w:ascii="Arial" w:hAnsi="Arial" w:cs="Arial"/>
          <w:color w:val="0070C0"/>
          <w:sz w:val="22"/>
          <w:szCs w:val="22"/>
          <w:lang w:val="hr-HR"/>
        </w:rPr>
      </w:pPr>
    </w:p>
    <w:p w14:paraId="2BEDE218" w14:textId="52888070" w:rsidR="003D032B" w:rsidRPr="00F465BA" w:rsidRDefault="003D032B" w:rsidP="00356AA1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F465BA">
        <w:rPr>
          <w:rFonts w:ascii="Arial" w:hAnsi="Arial" w:cs="Arial"/>
          <w:b/>
          <w:sz w:val="22"/>
          <w:szCs w:val="22"/>
          <w:lang w:val="hr-HR"/>
        </w:rPr>
        <w:t>AOP 1</w:t>
      </w:r>
      <w:r w:rsidR="00AC5FBE">
        <w:rPr>
          <w:rFonts w:ascii="Arial" w:hAnsi="Arial" w:cs="Arial"/>
          <w:b/>
          <w:sz w:val="22"/>
          <w:szCs w:val="22"/>
          <w:lang w:val="hr-HR"/>
        </w:rPr>
        <w:t>89</w:t>
      </w:r>
    </w:p>
    <w:p w14:paraId="60076F1C" w14:textId="79C0445A" w:rsidR="005751DC" w:rsidRDefault="00522413" w:rsidP="00356AA1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I</w:t>
      </w:r>
      <w:r w:rsidR="002D7390">
        <w:rPr>
          <w:rFonts w:ascii="Arial" w:hAnsi="Arial" w:cs="Arial"/>
          <w:sz w:val="22"/>
          <w:szCs w:val="22"/>
          <w:lang w:val="hr-HR"/>
        </w:rPr>
        <w:t>ndeks rasta</w:t>
      </w:r>
      <w:r>
        <w:rPr>
          <w:rFonts w:ascii="Arial" w:hAnsi="Arial" w:cs="Arial"/>
          <w:sz w:val="22"/>
          <w:szCs w:val="22"/>
          <w:lang w:val="hr-HR"/>
        </w:rPr>
        <w:t xml:space="preserve"> rezultat je međugodišnje razlike u ovoj vrsti rashoda</w:t>
      </w:r>
      <w:r w:rsidR="002D7390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 xml:space="preserve">koja </w:t>
      </w:r>
      <w:r w:rsidR="002D7390">
        <w:rPr>
          <w:rFonts w:ascii="Arial" w:hAnsi="Arial" w:cs="Arial"/>
          <w:sz w:val="22"/>
          <w:szCs w:val="22"/>
          <w:lang w:val="hr-HR"/>
        </w:rPr>
        <w:t>ovisi o</w:t>
      </w:r>
      <w:r>
        <w:rPr>
          <w:rFonts w:ascii="Arial" w:hAnsi="Arial" w:cs="Arial"/>
          <w:sz w:val="22"/>
          <w:szCs w:val="22"/>
          <w:lang w:val="hr-HR"/>
        </w:rPr>
        <w:t xml:space="preserve"> dinamici rješavanja sporova od strane nadležnih sudova i</w:t>
      </w:r>
      <w:r w:rsidR="002D7390">
        <w:rPr>
          <w:rFonts w:ascii="Arial" w:hAnsi="Arial" w:cs="Arial"/>
          <w:sz w:val="22"/>
          <w:szCs w:val="22"/>
          <w:lang w:val="hr-HR"/>
        </w:rPr>
        <w:t xml:space="preserve"> ishodu sudskih sporova.</w:t>
      </w:r>
      <w:r w:rsidR="00AC5FBE">
        <w:rPr>
          <w:rFonts w:ascii="Arial" w:hAnsi="Arial" w:cs="Arial"/>
          <w:sz w:val="22"/>
          <w:szCs w:val="22"/>
          <w:lang w:val="hr-HR"/>
        </w:rPr>
        <w:t xml:space="preserve"> U promatr</w:t>
      </w:r>
      <w:r w:rsidR="009F1F8A">
        <w:rPr>
          <w:rFonts w:ascii="Arial" w:hAnsi="Arial" w:cs="Arial"/>
          <w:sz w:val="22"/>
          <w:szCs w:val="22"/>
          <w:lang w:val="hr-HR"/>
        </w:rPr>
        <w:t>anom razdoblju predmetni rashodi</w:t>
      </w:r>
      <w:r w:rsidR="00AC5FBE">
        <w:rPr>
          <w:rFonts w:ascii="Arial" w:hAnsi="Arial" w:cs="Arial"/>
          <w:sz w:val="22"/>
          <w:szCs w:val="22"/>
          <w:lang w:val="hr-HR"/>
        </w:rPr>
        <w:t xml:space="preserve"> bilježe rast.</w:t>
      </w:r>
    </w:p>
    <w:p w14:paraId="70ED7E47" w14:textId="6212546A" w:rsidR="004E4D65" w:rsidRDefault="004E4D65" w:rsidP="00356AA1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743D52A0" w14:textId="3D94E4E0" w:rsidR="004E4D65" w:rsidRPr="004E4D65" w:rsidRDefault="004E4D65" w:rsidP="00356AA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4E4D65">
        <w:rPr>
          <w:rFonts w:ascii="Arial" w:hAnsi="Arial" w:cs="Arial"/>
          <w:b/>
          <w:bCs/>
          <w:sz w:val="22"/>
          <w:szCs w:val="22"/>
          <w:lang w:val="hr-HR"/>
        </w:rPr>
        <w:t>AOP 19</w:t>
      </w:r>
      <w:r w:rsidR="00B7594F">
        <w:rPr>
          <w:rFonts w:ascii="Arial" w:hAnsi="Arial" w:cs="Arial"/>
          <w:b/>
          <w:bCs/>
          <w:sz w:val="22"/>
          <w:szCs w:val="22"/>
          <w:lang w:val="hr-HR"/>
        </w:rPr>
        <w:t>0</w:t>
      </w:r>
    </w:p>
    <w:p w14:paraId="471358F5" w14:textId="6A9721FE" w:rsidR="00F164DA" w:rsidRPr="00A57F4C" w:rsidRDefault="00F164DA" w:rsidP="00F164DA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A57F4C">
        <w:rPr>
          <w:rFonts w:ascii="Arial" w:hAnsi="Arial" w:cs="Arial"/>
          <w:bCs/>
          <w:sz w:val="22"/>
          <w:szCs w:val="22"/>
          <w:lang w:val="hr-HR"/>
        </w:rPr>
        <w:t xml:space="preserve">U </w:t>
      </w:r>
      <w:r>
        <w:rPr>
          <w:rFonts w:ascii="Arial" w:hAnsi="Arial" w:cs="Arial"/>
          <w:bCs/>
          <w:sz w:val="22"/>
          <w:szCs w:val="22"/>
          <w:lang w:val="hr-HR"/>
        </w:rPr>
        <w:t>promatranom periodu</w:t>
      </w:r>
      <w:r w:rsidRPr="00A57F4C">
        <w:rPr>
          <w:rFonts w:ascii="Arial" w:hAnsi="Arial" w:cs="Arial"/>
          <w:bCs/>
          <w:sz w:val="22"/>
          <w:szCs w:val="22"/>
          <w:lang w:val="hr-HR"/>
        </w:rPr>
        <w:t xml:space="preserve"> potrebe za rashodima protokola (cvijeće/vijenci zbog smrtnog slučaja) bile su </w:t>
      </w:r>
      <w:r>
        <w:rPr>
          <w:rFonts w:ascii="Arial" w:hAnsi="Arial" w:cs="Arial"/>
          <w:bCs/>
          <w:sz w:val="22"/>
          <w:szCs w:val="22"/>
          <w:lang w:val="hr-HR"/>
        </w:rPr>
        <w:t>značajno veće</w:t>
      </w:r>
      <w:r w:rsidRPr="00A57F4C">
        <w:rPr>
          <w:rFonts w:ascii="Arial" w:hAnsi="Arial" w:cs="Arial"/>
          <w:bCs/>
          <w:sz w:val="22"/>
          <w:szCs w:val="22"/>
          <w:lang w:val="hr-HR"/>
        </w:rPr>
        <w:t xml:space="preserve"> nego u </w:t>
      </w:r>
      <w:r>
        <w:rPr>
          <w:rFonts w:ascii="Arial" w:hAnsi="Arial" w:cs="Arial"/>
          <w:bCs/>
          <w:sz w:val="22"/>
          <w:szCs w:val="22"/>
          <w:lang w:val="hr-HR"/>
        </w:rPr>
        <w:t>prethodnom razdoblju.</w:t>
      </w:r>
    </w:p>
    <w:p w14:paraId="1EB2A93D" w14:textId="77777777" w:rsidR="00F164DA" w:rsidRDefault="00F164DA" w:rsidP="00356AA1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2C7632A" w14:textId="44B8CC04" w:rsidR="00BC2B9F" w:rsidRPr="00BC2B9F" w:rsidRDefault="00BC2B9F" w:rsidP="00356AA1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BC2B9F">
        <w:rPr>
          <w:rFonts w:ascii="Arial" w:hAnsi="Arial" w:cs="Arial"/>
          <w:b/>
          <w:sz w:val="22"/>
          <w:szCs w:val="22"/>
          <w:lang w:val="hr-HR"/>
        </w:rPr>
        <w:t>AOP 19</w:t>
      </w:r>
      <w:r w:rsidR="00C66D05">
        <w:rPr>
          <w:rFonts w:ascii="Arial" w:hAnsi="Arial" w:cs="Arial"/>
          <w:b/>
          <w:sz w:val="22"/>
          <w:szCs w:val="22"/>
          <w:lang w:val="hr-HR"/>
        </w:rPr>
        <w:t>1</w:t>
      </w:r>
    </w:p>
    <w:p w14:paraId="2DCDF886" w14:textId="50300774" w:rsidR="00C66D05" w:rsidRPr="00C66D05" w:rsidRDefault="00BC2B9F" w:rsidP="00356AA1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>Na drugoj razini (34) ova pozicija prikazuje utjecaj treće AOP 2</w:t>
      </w:r>
      <w:r w:rsidR="00D16E17">
        <w:rPr>
          <w:rFonts w:ascii="Arial" w:hAnsi="Arial" w:cs="Arial"/>
          <w:bCs/>
          <w:sz w:val="22"/>
          <w:szCs w:val="22"/>
          <w:lang w:val="hr-HR"/>
        </w:rPr>
        <w:t>05</w:t>
      </w:r>
      <w:r>
        <w:rPr>
          <w:rFonts w:ascii="Arial" w:hAnsi="Arial" w:cs="Arial"/>
          <w:bCs/>
          <w:sz w:val="22"/>
          <w:szCs w:val="22"/>
          <w:lang w:val="hr-HR"/>
        </w:rPr>
        <w:t>, odnosno četvrte razine  AOP 20</w:t>
      </w:r>
      <w:r w:rsidR="00D16E17">
        <w:rPr>
          <w:rFonts w:ascii="Arial" w:hAnsi="Arial" w:cs="Arial"/>
          <w:bCs/>
          <w:sz w:val="22"/>
          <w:szCs w:val="22"/>
          <w:lang w:val="hr-HR"/>
        </w:rPr>
        <w:t>6</w:t>
      </w:r>
      <w:r>
        <w:rPr>
          <w:rFonts w:ascii="Arial" w:hAnsi="Arial" w:cs="Arial"/>
          <w:bCs/>
          <w:sz w:val="22"/>
          <w:szCs w:val="22"/>
          <w:lang w:val="hr-HR"/>
        </w:rPr>
        <w:t>-2</w:t>
      </w:r>
      <w:r w:rsidR="00D16E17">
        <w:rPr>
          <w:rFonts w:ascii="Arial" w:hAnsi="Arial" w:cs="Arial"/>
          <w:bCs/>
          <w:sz w:val="22"/>
          <w:szCs w:val="22"/>
          <w:lang w:val="hr-HR"/>
        </w:rPr>
        <w:t>08.</w:t>
      </w:r>
      <w:r>
        <w:rPr>
          <w:rFonts w:ascii="Arial" w:hAnsi="Arial" w:cs="Arial"/>
          <w:bCs/>
          <w:sz w:val="22"/>
          <w:szCs w:val="22"/>
          <w:lang w:val="hr-HR"/>
        </w:rPr>
        <w:t xml:space="preserve"> </w:t>
      </w:r>
    </w:p>
    <w:p w14:paraId="6397C366" w14:textId="77777777" w:rsidR="00C66D05" w:rsidRDefault="00C66D05" w:rsidP="00356AA1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797D22D0" w14:textId="1133F22E" w:rsidR="00D9011E" w:rsidRPr="00F36115" w:rsidRDefault="00D9011E" w:rsidP="00356AA1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D4188F">
        <w:rPr>
          <w:rFonts w:ascii="Arial" w:hAnsi="Arial" w:cs="Arial"/>
          <w:b/>
          <w:sz w:val="22"/>
          <w:szCs w:val="22"/>
          <w:lang w:val="hr-HR"/>
        </w:rPr>
        <w:t xml:space="preserve">AOP </w:t>
      </w:r>
      <w:r w:rsidR="00BC2B9F">
        <w:rPr>
          <w:rFonts w:ascii="Arial" w:hAnsi="Arial" w:cs="Arial"/>
          <w:b/>
          <w:sz w:val="22"/>
          <w:szCs w:val="22"/>
          <w:lang w:val="hr-HR"/>
        </w:rPr>
        <w:t>20</w:t>
      </w:r>
      <w:r w:rsidR="007F66D4">
        <w:rPr>
          <w:rFonts w:ascii="Arial" w:hAnsi="Arial" w:cs="Arial"/>
          <w:b/>
          <w:sz w:val="22"/>
          <w:szCs w:val="22"/>
          <w:lang w:val="hr-HR"/>
        </w:rPr>
        <w:t>6</w:t>
      </w:r>
      <w:r w:rsidR="00E97035">
        <w:rPr>
          <w:rFonts w:ascii="Arial" w:hAnsi="Arial" w:cs="Arial"/>
          <w:b/>
          <w:sz w:val="22"/>
          <w:szCs w:val="22"/>
          <w:lang w:val="hr-HR"/>
        </w:rPr>
        <w:t>/207</w:t>
      </w:r>
    </w:p>
    <w:p w14:paraId="579633BF" w14:textId="50E4B340" w:rsidR="00087C6B" w:rsidRDefault="00B06E33" w:rsidP="003476A2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Značajno s</w:t>
      </w:r>
      <w:r w:rsidR="00087C6B">
        <w:rPr>
          <w:rFonts w:ascii="Arial" w:hAnsi="Arial" w:cs="Arial"/>
          <w:sz w:val="22"/>
          <w:szCs w:val="22"/>
          <w:lang w:val="hr-HR"/>
        </w:rPr>
        <w:t>manjenje</w:t>
      </w:r>
      <w:r w:rsidR="00BC2B9F">
        <w:rPr>
          <w:rFonts w:ascii="Arial" w:hAnsi="Arial" w:cs="Arial"/>
          <w:sz w:val="22"/>
          <w:szCs w:val="22"/>
          <w:lang w:val="hr-HR"/>
        </w:rPr>
        <w:t xml:space="preserve"> rashoda bankarskih usluga platnog prometa rezultat je smanj</w:t>
      </w:r>
      <w:r w:rsidR="00087C6B">
        <w:rPr>
          <w:rFonts w:ascii="Arial" w:hAnsi="Arial" w:cs="Arial"/>
          <w:sz w:val="22"/>
          <w:szCs w:val="22"/>
          <w:lang w:val="hr-HR"/>
        </w:rPr>
        <w:t>enja</w:t>
      </w:r>
      <w:r w:rsidR="00BC2B9F">
        <w:rPr>
          <w:rFonts w:ascii="Arial" w:hAnsi="Arial" w:cs="Arial"/>
          <w:sz w:val="22"/>
          <w:szCs w:val="22"/>
          <w:lang w:val="hr-HR"/>
        </w:rPr>
        <w:t xml:space="preserve"> broja službenih putovanja u inozemstvo</w:t>
      </w:r>
      <w:r w:rsidR="00BC2B9F" w:rsidRPr="00454ED8">
        <w:rPr>
          <w:rFonts w:ascii="Arial" w:hAnsi="Arial" w:cs="Arial"/>
          <w:sz w:val="22"/>
          <w:szCs w:val="22"/>
          <w:lang w:val="hr-HR"/>
        </w:rPr>
        <w:t xml:space="preserve"> </w:t>
      </w:r>
      <w:r w:rsidR="00454ED8" w:rsidRPr="00454ED8">
        <w:rPr>
          <w:rFonts w:ascii="Arial" w:hAnsi="Arial" w:cs="Arial"/>
          <w:sz w:val="22"/>
          <w:szCs w:val="22"/>
          <w:lang w:val="hr-HR"/>
        </w:rPr>
        <w:t>zbog</w:t>
      </w:r>
      <w:r w:rsidR="00087C6B" w:rsidRPr="00454ED8">
        <w:rPr>
          <w:rFonts w:ascii="Arial" w:hAnsi="Arial" w:cs="Arial"/>
          <w:sz w:val="22"/>
          <w:szCs w:val="22"/>
          <w:lang w:val="hr-HR"/>
        </w:rPr>
        <w:t xml:space="preserve"> </w:t>
      </w:r>
      <w:r w:rsidR="00D56A4A">
        <w:rPr>
          <w:rFonts w:ascii="Arial" w:hAnsi="Arial" w:cs="Arial"/>
          <w:sz w:val="22"/>
          <w:szCs w:val="22"/>
          <w:lang w:val="hr-HR"/>
        </w:rPr>
        <w:t xml:space="preserve">pandemije </w:t>
      </w:r>
      <w:r w:rsidR="00087C6B">
        <w:rPr>
          <w:rFonts w:ascii="Arial" w:hAnsi="Arial" w:cs="Arial"/>
          <w:sz w:val="22"/>
          <w:szCs w:val="22"/>
          <w:lang w:val="hr-HR"/>
        </w:rPr>
        <w:t>te</w:t>
      </w:r>
      <w:r w:rsidR="00BC2B9F">
        <w:rPr>
          <w:rFonts w:ascii="Arial" w:hAnsi="Arial" w:cs="Arial"/>
          <w:sz w:val="22"/>
          <w:szCs w:val="22"/>
          <w:lang w:val="hr-HR"/>
        </w:rPr>
        <w:t xml:space="preserve"> shodno tome smanjenje bankarskih </w:t>
      </w:r>
      <w:r w:rsidR="00087C6B">
        <w:rPr>
          <w:rFonts w:ascii="Arial" w:hAnsi="Arial" w:cs="Arial"/>
          <w:sz w:val="22"/>
          <w:szCs w:val="22"/>
          <w:lang w:val="hr-HR"/>
        </w:rPr>
        <w:t>provizija</w:t>
      </w:r>
      <w:r w:rsidR="00BC2B9F">
        <w:rPr>
          <w:rFonts w:ascii="Arial" w:hAnsi="Arial" w:cs="Arial"/>
          <w:sz w:val="22"/>
          <w:szCs w:val="22"/>
          <w:lang w:val="hr-HR"/>
        </w:rPr>
        <w:t xml:space="preserve"> </w:t>
      </w:r>
      <w:r w:rsidR="00087C6B">
        <w:rPr>
          <w:rFonts w:ascii="Arial" w:hAnsi="Arial" w:cs="Arial"/>
          <w:sz w:val="22"/>
          <w:szCs w:val="22"/>
          <w:lang w:val="hr-HR"/>
        </w:rPr>
        <w:t>za otkup devizne gotovine</w:t>
      </w:r>
      <w:r w:rsidR="00E97035">
        <w:rPr>
          <w:rFonts w:ascii="Arial" w:hAnsi="Arial" w:cs="Arial"/>
          <w:sz w:val="22"/>
          <w:szCs w:val="22"/>
          <w:lang w:val="hr-HR"/>
        </w:rPr>
        <w:t xml:space="preserve"> te rashoda </w:t>
      </w:r>
      <w:r w:rsidR="00087C6B" w:rsidRPr="00087C6B">
        <w:rPr>
          <w:rFonts w:ascii="Arial" w:hAnsi="Arial" w:cs="Arial"/>
          <w:sz w:val="22"/>
          <w:szCs w:val="22"/>
          <w:lang w:val="hr-HR"/>
        </w:rPr>
        <w:t>negativn</w:t>
      </w:r>
      <w:r w:rsidR="00087C6B">
        <w:rPr>
          <w:rFonts w:ascii="Arial" w:hAnsi="Arial" w:cs="Arial"/>
          <w:sz w:val="22"/>
          <w:szCs w:val="22"/>
          <w:lang w:val="hr-HR"/>
        </w:rPr>
        <w:t>ih</w:t>
      </w:r>
      <w:r w:rsidR="00087C6B" w:rsidRPr="00087C6B">
        <w:rPr>
          <w:rFonts w:ascii="Arial" w:hAnsi="Arial" w:cs="Arial"/>
          <w:sz w:val="22"/>
          <w:szCs w:val="22"/>
          <w:lang w:val="hr-HR"/>
        </w:rPr>
        <w:t xml:space="preserve"> tečajn</w:t>
      </w:r>
      <w:r w:rsidR="00087C6B">
        <w:rPr>
          <w:rFonts w:ascii="Arial" w:hAnsi="Arial" w:cs="Arial"/>
          <w:sz w:val="22"/>
          <w:szCs w:val="22"/>
          <w:lang w:val="hr-HR"/>
        </w:rPr>
        <w:t>ih</w:t>
      </w:r>
      <w:r w:rsidR="00087C6B" w:rsidRPr="00087C6B">
        <w:rPr>
          <w:rFonts w:ascii="Arial" w:hAnsi="Arial" w:cs="Arial"/>
          <w:sz w:val="22"/>
          <w:szCs w:val="22"/>
          <w:lang w:val="hr-HR"/>
        </w:rPr>
        <w:t xml:space="preserve"> razlik</w:t>
      </w:r>
      <w:r w:rsidR="00087C6B">
        <w:rPr>
          <w:rFonts w:ascii="Arial" w:hAnsi="Arial" w:cs="Arial"/>
          <w:sz w:val="22"/>
          <w:szCs w:val="22"/>
          <w:lang w:val="hr-HR"/>
        </w:rPr>
        <w:t>a</w:t>
      </w:r>
      <w:r w:rsidR="00087C6B" w:rsidRPr="00087C6B">
        <w:rPr>
          <w:rFonts w:ascii="Arial" w:hAnsi="Arial" w:cs="Arial"/>
          <w:sz w:val="22"/>
          <w:szCs w:val="22"/>
          <w:lang w:val="hr-HR"/>
        </w:rPr>
        <w:t xml:space="preserve"> poslovnih transakcija</w:t>
      </w:r>
      <w:r w:rsidR="00001C75">
        <w:rPr>
          <w:rFonts w:ascii="Arial" w:hAnsi="Arial" w:cs="Arial"/>
          <w:sz w:val="22"/>
          <w:szCs w:val="22"/>
          <w:lang w:val="hr-HR"/>
        </w:rPr>
        <w:t>.</w:t>
      </w:r>
    </w:p>
    <w:p w14:paraId="384C0DCA" w14:textId="77777777" w:rsidR="00C94407" w:rsidRDefault="00C94407" w:rsidP="003476A2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6E7019D6" w14:textId="546CADE0" w:rsidR="00356AA1" w:rsidRDefault="00F312B6" w:rsidP="00356AA1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 xml:space="preserve">AOP </w:t>
      </w:r>
      <w:r w:rsidR="003B6E05">
        <w:rPr>
          <w:rFonts w:ascii="Arial" w:hAnsi="Arial" w:cs="Arial"/>
          <w:b/>
          <w:sz w:val="22"/>
          <w:szCs w:val="22"/>
          <w:lang w:val="hr-HR"/>
        </w:rPr>
        <w:t>34</w:t>
      </w:r>
      <w:r w:rsidR="00B31D21">
        <w:rPr>
          <w:rFonts w:ascii="Arial" w:hAnsi="Arial" w:cs="Arial"/>
          <w:b/>
          <w:sz w:val="22"/>
          <w:szCs w:val="22"/>
          <w:lang w:val="hr-HR"/>
        </w:rPr>
        <w:t>4</w:t>
      </w:r>
    </w:p>
    <w:p w14:paraId="5D9C10C4" w14:textId="55CC5CD1" w:rsidR="003B6E05" w:rsidRDefault="00F312B6" w:rsidP="00356AA1">
      <w:pPr>
        <w:jc w:val="both"/>
        <w:rPr>
          <w:rFonts w:ascii="Arial" w:hAnsi="Arial" w:cs="Arial"/>
          <w:sz w:val="22"/>
          <w:szCs w:val="22"/>
          <w:lang w:val="hr-HR"/>
        </w:rPr>
      </w:pPr>
      <w:r w:rsidRPr="00F312B6">
        <w:rPr>
          <w:rFonts w:ascii="Arial" w:hAnsi="Arial" w:cs="Arial"/>
          <w:sz w:val="22"/>
          <w:szCs w:val="22"/>
          <w:lang w:val="hr-HR"/>
        </w:rPr>
        <w:t xml:space="preserve">Na </w:t>
      </w:r>
      <w:r w:rsidR="003B6E05">
        <w:rPr>
          <w:rFonts w:ascii="Arial" w:hAnsi="Arial" w:cs="Arial"/>
          <w:sz w:val="22"/>
          <w:szCs w:val="22"/>
          <w:lang w:val="hr-HR"/>
        </w:rPr>
        <w:t>prvoj</w:t>
      </w:r>
      <w:r w:rsidRPr="00F312B6">
        <w:rPr>
          <w:rFonts w:ascii="Arial" w:hAnsi="Arial" w:cs="Arial"/>
          <w:sz w:val="22"/>
          <w:szCs w:val="22"/>
          <w:lang w:val="hr-HR"/>
        </w:rPr>
        <w:t xml:space="preserve"> razini </w:t>
      </w:r>
      <w:r w:rsidR="00730F59">
        <w:rPr>
          <w:rFonts w:ascii="Arial" w:hAnsi="Arial" w:cs="Arial"/>
          <w:sz w:val="22"/>
          <w:szCs w:val="22"/>
          <w:lang w:val="hr-HR"/>
        </w:rPr>
        <w:t xml:space="preserve">(4) </w:t>
      </w:r>
      <w:r w:rsidRPr="00F312B6">
        <w:rPr>
          <w:rFonts w:ascii="Arial" w:hAnsi="Arial" w:cs="Arial"/>
          <w:sz w:val="22"/>
          <w:szCs w:val="22"/>
          <w:lang w:val="hr-HR"/>
        </w:rPr>
        <w:t xml:space="preserve">prikazuju utjecaj </w:t>
      </w:r>
      <w:r w:rsidR="003B6E05">
        <w:rPr>
          <w:rFonts w:ascii="Arial" w:hAnsi="Arial" w:cs="Arial"/>
          <w:sz w:val="22"/>
          <w:szCs w:val="22"/>
          <w:lang w:val="hr-HR"/>
        </w:rPr>
        <w:t>druge</w:t>
      </w:r>
      <w:r w:rsidRPr="00F312B6">
        <w:rPr>
          <w:rFonts w:ascii="Arial" w:hAnsi="Arial" w:cs="Arial"/>
          <w:sz w:val="22"/>
          <w:szCs w:val="22"/>
          <w:lang w:val="hr-HR"/>
        </w:rPr>
        <w:t xml:space="preserve"> razine AOP </w:t>
      </w:r>
      <w:r w:rsidR="003B6E05">
        <w:rPr>
          <w:rFonts w:ascii="Arial" w:hAnsi="Arial" w:cs="Arial"/>
          <w:sz w:val="22"/>
          <w:szCs w:val="22"/>
          <w:lang w:val="hr-HR"/>
        </w:rPr>
        <w:t>35</w:t>
      </w:r>
      <w:r w:rsidR="00B31D21">
        <w:rPr>
          <w:rFonts w:ascii="Arial" w:hAnsi="Arial" w:cs="Arial"/>
          <w:sz w:val="22"/>
          <w:szCs w:val="22"/>
          <w:lang w:val="hr-HR"/>
        </w:rPr>
        <w:t>7</w:t>
      </w:r>
    </w:p>
    <w:p w14:paraId="473C09F1" w14:textId="77777777" w:rsidR="003B6E05" w:rsidRDefault="003B6E05" w:rsidP="00356AA1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65563B1D" w14:textId="5C2C934C" w:rsidR="003B6E05" w:rsidRPr="003B6E05" w:rsidRDefault="003B6E05" w:rsidP="00356AA1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3B6E05">
        <w:rPr>
          <w:rFonts w:ascii="Arial" w:hAnsi="Arial" w:cs="Arial"/>
          <w:b/>
          <w:sz w:val="22"/>
          <w:szCs w:val="22"/>
          <w:lang w:val="hr-HR"/>
        </w:rPr>
        <w:lastRenderedPageBreak/>
        <w:t>AOP 35</w:t>
      </w:r>
      <w:r w:rsidR="00207A53">
        <w:rPr>
          <w:rFonts w:ascii="Arial" w:hAnsi="Arial" w:cs="Arial"/>
          <w:b/>
          <w:sz w:val="22"/>
          <w:szCs w:val="22"/>
          <w:lang w:val="hr-HR"/>
        </w:rPr>
        <w:t>7</w:t>
      </w:r>
    </w:p>
    <w:p w14:paraId="3826BC33" w14:textId="44026DF2" w:rsidR="003B6E05" w:rsidRDefault="003B6E05" w:rsidP="00356AA1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Na drugoj razini </w:t>
      </w:r>
      <w:r w:rsidR="00730F59">
        <w:rPr>
          <w:rFonts w:ascii="Arial" w:hAnsi="Arial" w:cs="Arial"/>
          <w:sz w:val="22"/>
          <w:szCs w:val="22"/>
          <w:lang w:val="hr-HR"/>
        </w:rPr>
        <w:t xml:space="preserve">(42) </w:t>
      </w:r>
      <w:r>
        <w:rPr>
          <w:rFonts w:ascii="Arial" w:hAnsi="Arial" w:cs="Arial"/>
          <w:sz w:val="22"/>
          <w:szCs w:val="22"/>
          <w:lang w:val="hr-HR"/>
        </w:rPr>
        <w:t>prikazuje utjecaj treće razine AOP 36</w:t>
      </w:r>
      <w:r w:rsidR="00207A53">
        <w:rPr>
          <w:rFonts w:ascii="Arial" w:hAnsi="Arial" w:cs="Arial"/>
          <w:sz w:val="22"/>
          <w:szCs w:val="22"/>
          <w:lang w:val="hr-HR"/>
        </w:rPr>
        <w:t>3/377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410EC340" w14:textId="77777777" w:rsidR="00F01E46" w:rsidRDefault="00F01E46" w:rsidP="00356AA1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52EA3AA7" w14:textId="12CC8450" w:rsidR="00CD20B5" w:rsidRPr="00CD20B5" w:rsidRDefault="003B6E05" w:rsidP="00356AA1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3B6E05">
        <w:rPr>
          <w:rFonts w:ascii="Arial" w:hAnsi="Arial" w:cs="Arial"/>
          <w:b/>
          <w:sz w:val="22"/>
          <w:szCs w:val="22"/>
          <w:lang w:val="hr-HR"/>
        </w:rPr>
        <w:t>AOP 36</w:t>
      </w:r>
      <w:r w:rsidR="0056356C">
        <w:rPr>
          <w:rFonts w:ascii="Arial" w:hAnsi="Arial" w:cs="Arial"/>
          <w:b/>
          <w:sz w:val="22"/>
          <w:szCs w:val="22"/>
          <w:lang w:val="hr-HR"/>
        </w:rPr>
        <w:t>3/364/365/366</w:t>
      </w:r>
    </w:p>
    <w:p w14:paraId="04CFEFDD" w14:textId="136072CF" w:rsidR="00CD20B5" w:rsidRDefault="00CD20B5" w:rsidP="00CD20B5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Rashod uredske opreme i namještaja </w:t>
      </w:r>
      <w:r w:rsidRPr="00A57F4C">
        <w:rPr>
          <w:rFonts w:ascii="Arial" w:hAnsi="Arial" w:cs="Arial"/>
          <w:sz w:val="22"/>
          <w:szCs w:val="22"/>
          <w:lang w:val="hr-HR"/>
        </w:rPr>
        <w:t xml:space="preserve">ostvareni su u znatno </w:t>
      </w:r>
      <w:r>
        <w:rPr>
          <w:rFonts w:ascii="Arial" w:hAnsi="Arial" w:cs="Arial"/>
          <w:sz w:val="22"/>
          <w:szCs w:val="22"/>
          <w:lang w:val="hr-HR"/>
        </w:rPr>
        <w:t>manjem</w:t>
      </w:r>
      <w:r w:rsidRPr="00A57F4C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 xml:space="preserve">obujmu </w:t>
      </w:r>
      <w:r w:rsidRPr="00A57F4C">
        <w:rPr>
          <w:rFonts w:ascii="Arial" w:hAnsi="Arial" w:cs="Arial"/>
          <w:sz w:val="22"/>
          <w:szCs w:val="22"/>
          <w:lang w:val="hr-HR"/>
        </w:rPr>
        <w:t xml:space="preserve"> u </w:t>
      </w:r>
      <w:r>
        <w:rPr>
          <w:rFonts w:ascii="Arial" w:hAnsi="Arial" w:cs="Arial"/>
          <w:sz w:val="22"/>
          <w:szCs w:val="22"/>
          <w:lang w:val="hr-HR"/>
        </w:rPr>
        <w:t>promatranom razdoblju u</w:t>
      </w:r>
      <w:r w:rsidRPr="00A57F4C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 xml:space="preserve">odnosu na prethodno </w:t>
      </w:r>
      <w:r w:rsidRPr="00A57F4C">
        <w:rPr>
          <w:rFonts w:ascii="Arial" w:hAnsi="Arial" w:cs="Arial"/>
          <w:sz w:val="22"/>
          <w:szCs w:val="22"/>
          <w:lang w:val="hr-HR"/>
        </w:rPr>
        <w:t xml:space="preserve">najvećim dijelom zbog </w:t>
      </w:r>
      <w:r w:rsidR="00C52B30">
        <w:rPr>
          <w:rFonts w:ascii="Arial" w:hAnsi="Arial" w:cs="Arial"/>
          <w:sz w:val="22"/>
          <w:szCs w:val="22"/>
          <w:lang w:val="hr-HR"/>
        </w:rPr>
        <w:t>interventne nabave</w:t>
      </w:r>
      <w:r>
        <w:rPr>
          <w:rFonts w:ascii="Arial" w:hAnsi="Arial" w:cs="Arial"/>
          <w:sz w:val="22"/>
          <w:szCs w:val="22"/>
          <w:lang w:val="hr-HR"/>
        </w:rPr>
        <w:t xml:space="preserve"> prijenosnih računala</w:t>
      </w:r>
      <w:r w:rsidR="009762B9">
        <w:rPr>
          <w:rFonts w:ascii="Arial" w:hAnsi="Arial" w:cs="Arial"/>
          <w:sz w:val="22"/>
          <w:szCs w:val="22"/>
          <w:lang w:val="hr-HR"/>
        </w:rPr>
        <w:t xml:space="preserve"> za potrebe organizacije rada od kuće</w:t>
      </w:r>
      <w:r>
        <w:rPr>
          <w:rFonts w:ascii="Arial" w:hAnsi="Arial" w:cs="Arial"/>
          <w:sz w:val="22"/>
          <w:szCs w:val="22"/>
          <w:lang w:val="hr-HR"/>
        </w:rPr>
        <w:t xml:space="preserve"> uslijed uvođenja epidemioloških </w:t>
      </w:r>
      <w:r w:rsidRPr="00B300D7">
        <w:rPr>
          <w:rFonts w:ascii="Arial" w:hAnsi="Arial" w:cs="Arial"/>
          <w:sz w:val="22"/>
          <w:szCs w:val="22"/>
          <w:lang w:val="hr-HR"/>
        </w:rPr>
        <w:t xml:space="preserve">mjera </w:t>
      </w:r>
      <w:r>
        <w:rPr>
          <w:rFonts w:ascii="Arial" w:hAnsi="Arial" w:cs="Arial"/>
          <w:sz w:val="22"/>
          <w:szCs w:val="22"/>
          <w:lang w:val="hr-HR"/>
        </w:rPr>
        <w:t>ograničavanja kretanja i zaštite zdravlja ljudi u prethodnom razdoblju</w:t>
      </w:r>
      <w:r w:rsidR="00404A44">
        <w:rPr>
          <w:rFonts w:ascii="Arial" w:hAnsi="Arial" w:cs="Arial"/>
          <w:sz w:val="22"/>
          <w:szCs w:val="22"/>
          <w:lang w:val="hr-HR"/>
        </w:rPr>
        <w:t xml:space="preserve"> (364).</w:t>
      </w:r>
    </w:p>
    <w:p w14:paraId="0D159189" w14:textId="50828CC1" w:rsidR="0056356C" w:rsidRDefault="000409AA" w:rsidP="00356AA1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Vrlo visok</w:t>
      </w:r>
      <w:r w:rsidR="002F2933">
        <w:rPr>
          <w:rFonts w:ascii="Arial" w:hAnsi="Arial" w:cs="Arial"/>
          <w:sz w:val="22"/>
          <w:szCs w:val="22"/>
          <w:lang w:val="hr-HR"/>
        </w:rPr>
        <w:t xml:space="preserve"> rast rashoda </w:t>
      </w:r>
      <w:r w:rsidR="0056356C">
        <w:rPr>
          <w:rFonts w:ascii="Arial" w:hAnsi="Arial" w:cs="Arial"/>
          <w:sz w:val="22"/>
          <w:szCs w:val="22"/>
          <w:lang w:val="hr-HR"/>
        </w:rPr>
        <w:t xml:space="preserve">komunikacijske opreme vezani </w:t>
      </w:r>
      <w:r w:rsidR="00637C84">
        <w:rPr>
          <w:rFonts w:ascii="Arial" w:hAnsi="Arial" w:cs="Arial"/>
          <w:sz w:val="22"/>
          <w:szCs w:val="22"/>
          <w:lang w:val="hr-HR"/>
        </w:rPr>
        <w:t xml:space="preserve">su </w:t>
      </w:r>
      <w:r w:rsidR="0056356C">
        <w:rPr>
          <w:rFonts w:ascii="Arial" w:hAnsi="Arial" w:cs="Arial"/>
          <w:sz w:val="22"/>
          <w:szCs w:val="22"/>
          <w:lang w:val="hr-HR"/>
        </w:rPr>
        <w:t>za implementaciju</w:t>
      </w:r>
      <w:r w:rsidR="00637C84">
        <w:rPr>
          <w:rFonts w:ascii="Arial" w:hAnsi="Arial" w:cs="Arial"/>
          <w:sz w:val="22"/>
          <w:szCs w:val="22"/>
          <w:lang w:val="hr-HR"/>
        </w:rPr>
        <w:t xml:space="preserve"> </w:t>
      </w:r>
      <w:r w:rsidR="0056356C">
        <w:rPr>
          <w:rFonts w:ascii="Arial" w:hAnsi="Arial" w:cs="Arial"/>
          <w:sz w:val="22"/>
          <w:szCs w:val="22"/>
          <w:lang w:val="hr-HR"/>
        </w:rPr>
        <w:t>bežične mreže</w:t>
      </w:r>
      <w:r w:rsidR="00C52B30">
        <w:rPr>
          <w:rFonts w:ascii="Arial" w:hAnsi="Arial" w:cs="Arial"/>
          <w:sz w:val="22"/>
          <w:szCs w:val="22"/>
          <w:lang w:val="hr-HR"/>
        </w:rPr>
        <w:t xml:space="preserve"> za pristup Internetu u uredskim</w:t>
      </w:r>
      <w:r w:rsidR="0056356C">
        <w:rPr>
          <w:rFonts w:ascii="Arial" w:hAnsi="Arial" w:cs="Arial"/>
          <w:sz w:val="22"/>
          <w:szCs w:val="22"/>
          <w:lang w:val="hr-HR"/>
        </w:rPr>
        <w:t xml:space="preserve"> prostorijama Zavoda</w:t>
      </w:r>
      <w:r w:rsidR="001F2FD5">
        <w:rPr>
          <w:rFonts w:ascii="Arial" w:hAnsi="Arial" w:cs="Arial"/>
          <w:sz w:val="22"/>
          <w:szCs w:val="22"/>
          <w:lang w:val="hr-HR"/>
        </w:rPr>
        <w:t xml:space="preserve"> (365)</w:t>
      </w:r>
      <w:r w:rsidR="008E5CC8">
        <w:rPr>
          <w:rFonts w:ascii="Arial" w:hAnsi="Arial" w:cs="Arial"/>
          <w:sz w:val="22"/>
          <w:szCs w:val="22"/>
          <w:lang w:val="hr-HR"/>
        </w:rPr>
        <w:t xml:space="preserve"> </w:t>
      </w:r>
      <w:r w:rsidR="008E5CC8" w:rsidRPr="00A57F4C">
        <w:rPr>
          <w:rFonts w:ascii="Arial" w:hAnsi="Arial" w:cs="Arial"/>
          <w:sz w:val="22"/>
          <w:szCs w:val="22"/>
          <w:lang w:val="hr-HR"/>
        </w:rPr>
        <w:t>financiran</w:t>
      </w:r>
      <w:r w:rsidR="008E5CC8">
        <w:rPr>
          <w:rFonts w:ascii="Arial" w:hAnsi="Arial" w:cs="Arial"/>
          <w:sz w:val="22"/>
          <w:szCs w:val="22"/>
          <w:lang w:val="hr-HR"/>
        </w:rPr>
        <w:t>ih</w:t>
      </w:r>
      <w:r w:rsidR="008E5CC8" w:rsidRPr="00A57F4C">
        <w:rPr>
          <w:rFonts w:ascii="Arial" w:hAnsi="Arial" w:cs="Arial"/>
          <w:sz w:val="22"/>
          <w:szCs w:val="22"/>
          <w:lang w:val="hr-HR"/>
        </w:rPr>
        <w:t xml:space="preserve"> iz ostalih izvora.</w:t>
      </w:r>
    </w:p>
    <w:p w14:paraId="2C69FF00" w14:textId="005EA59C" w:rsidR="00DB5EED" w:rsidRDefault="000409AA" w:rsidP="00356AA1">
      <w:pPr>
        <w:jc w:val="both"/>
        <w:rPr>
          <w:rFonts w:ascii="Calibri" w:hAnsi="Calibri" w:cs="Calibri"/>
          <w:color w:val="1F497D"/>
          <w:sz w:val="22"/>
          <w:szCs w:val="22"/>
          <w:shd w:val="clear" w:color="auto" w:fill="FFFFFF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Rast r</w:t>
      </w:r>
      <w:r w:rsidR="00DB5EED">
        <w:rPr>
          <w:rFonts w:ascii="Arial" w:hAnsi="Arial" w:cs="Arial"/>
          <w:sz w:val="22"/>
          <w:szCs w:val="22"/>
          <w:lang w:val="hr-HR"/>
        </w:rPr>
        <w:t xml:space="preserve">ashoda </w:t>
      </w:r>
      <w:r>
        <w:rPr>
          <w:rFonts w:ascii="Arial" w:hAnsi="Arial" w:cs="Arial"/>
          <w:sz w:val="22"/>
          <w:szCs w:val="22"/>
          <w:lang w:val="hr-HR"/>
        </w:rPr>
        <w:t>opreme za održavanje i zaštitu r</w:t>
      </w:r>
      <w:r w:rsidR="00DB5EED">
        <w:rPr>
          <w:rFonts w:ascii="Arial" w:hAnsi="Arial" w:cs="Arial"/>
          <w:sz w:val="22"/>
          <w:szCs w:val="22"/>
          <w:lang w:val="hr-HR"/>
        </w:rPr>
        <w:t xml:space="preserve">ezultat je </w:t>
      </w:r>
      <w:r w:rsidR="009762B9">
        <w:rPr>
          <w:rFonts w:ascii="Arial" w:hAnsi="Arial" w:cs="Arial"/>
          <w:sz w:val="22"/>
          <w:szCs w:val="22"/>
          <w:lang w:val="hr-HR"/>
        </w:rPr>
        <w:t xml:space="preserve">zamjene </w:t>
      </w:r>
      <w:r w:rsidR="009A0D8E">
        <w:rPr>
          <w:rFonts w:ascii="Arial" w:hAnsi="Arial" w:cs="Arial"/>
          <w:sz w:val="22"/>
          <w:szCs w:val="22"/>
          <w:lang w:val="hr-HR"/>
        </w:rPr>
        <w:t>dotrajalih i zastarjelih klima</w:t>
      </w:r>
      <w:r w:rsidR="009762B9">
        <w:rPr>
          <w:rFonts w:ascii="Arial" w:hAnsi="Arial" w:cs="Arial"/>
          <w:sz w:val="22"/>
          <w:szCs w:val="22"/>
          <w:lang w:val="hr-HR"/>
        </w:rPr>
        <w:t>tizacijskih</w:t>
      </w:r>
      <w:r w:rsidR="009A0D8E">
        <w:rPr>
          <w:rFonts w:ascii="Arial" w:hAnsi="Arial" w:cs="Arial"/>
          <w:sz w:val="22"/>
          <w:szCs w:val="22"/>
          <w:lang w:val="hr-HR"/>
        </w:rPr>
        <w:t xml:space="preserve"> uređaja u uredskim prostorijama Zavoda</w:t>
      </w:r>
      <w:r w:rsidR="00A75E07">
        <w:rPr>
          <w:rFonts w:ascii="Arial" w:hAnsi="Arial" w:cs="Arial"/>
          <w:sz w:val="22"/>
          <w:szCs w:val="22"/>
          <w:lang w:val="hr-HR"/>
        </w:rPr>
        <w:t xml:space="preserve"> (366).</w:t>
      </w:r>
    </w:p>
    <w:p w14:paraId="43CBEB3C" w14:textId="77777777" w:rsidR="00540E94" w:rsidRDefault="00540E94" w:rsidP="003F03D6">
      <w:pPr>
        <w:jc w:val="both"/>
        <w:rPr>
          <w:rFonts w:ascii="Arial" w:hAnsi="Arial" w:cs="Arial"/>
          <w:bCs/>
          <w:sz w:val="22"/>
          <w:szCs w:val="22"/>
          <w:lang w:val="hr-HR"/>
        </w:rPr>
      </w:pPr>
    </w:p>
    <w:p w14:paraId="300A4C29" w14:textId="0F609E31" w:rsidR="007D457E" w:rsidRPr="006C263A" w:rsidRDefault="003F536C" w:rsidP="003F03D6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>AOP 37</w:t>
      </w:r>
      <w:r w:rsidR="00B94A71">
        <w:rPr>
          <w:rFonts w:ascii="Arial" w:hAnsi="Arial" w:cs="Arial"/>
          <w:b/>
          <w:bCs/>
          <w:sz w:val="22"/>
          <w:szCs w:val="22"/>
          <w:lang w:val="hr-HR"/>
        </w:rPr>
        <w:t>7</w:t>
      </w:r>
      <w:r>
        <w:rPr>
          <w:rFonts w:ascii="Arial" w:hAnsi="Arial" w:cs="Arial"/>
          <w:b/>
          <w:bCs/>
          <w:sz w:val="22"/>
          <w:szCs w:val="22"/>
          <w:lang w:val="hr-HR"/>
        </w:rPr>
        <w:t>/37</w:t>
      </w:r>
      <w:r w:rsidR="00B94A71">
        <w:rPr>
          <w:rFonts w:ascii="Arial" w:hAnsi="Arial" w:cs="Arial"/>
          <w:b/>
          <w:bCs/>
          <w:sz w:val="22"/>
          <w:szCs w:val="22"/>
          <w:lang w:val="hr-HR"/>
        </w:rPr>
        <w:t>8</w:t>
      </w:r>
    </w:p>
    <w:p w14:paraId="161898A3" w14:textId="7DBCAAF1" w:rsidR="007D457E" w:rsidRDefault="00FE6997" w:rsidP="003F03D6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 xml:space="preserve">Povećanje </w:t>
      </w:r>
      <w:r w:rsidR="00F83C21">
        <w:rPr>
          <w:rFonts w:ascii="Arial" w:hAnsi="Arial" w:cs="Arial"/>
          <w:bCs/>
          <w:sz w:val="22"/>
          <w:szCs w:val="22"/>
          <w:lang w:val="hr-HR"/>
        </w:rPr>
        <w:t xml:space="preserve">rashoda posljedica je </w:t>
      </w:r>
      <w:r w:rsidR="00751664">
        <w:rPr>
          <w:rFonts w:ascii="Arial" w:hAnsi="Arial" w:cs="Arial"/>
          <w:bCs/>
          <w:sz w:val="22"/>
          <w:szCs w:val="22"/>
          <w:lang w:val="hr-HR"/>
        </w:rPr>
        <w:t>nabav</w:t>
      </w:r>
      <w:r w:rsidR="00C52B30">
        <w:rPr>
          <w:rFonts w:ascii="Arial" w:hAnsi="Arial" w:cs="Arial"/>
          <w:bCs/>
          <w:sz w:val="22"/>
          <w:szCs w:val="22"/>
          <w:lang w:val="hr-HR"/>
        </w:rPr>
        <w:t>e</w:t>
      </w:r>
      <w:r w:rsidR="007D457E" w:rsidRPr="006C263A">
        <w:rPr>
          <w:rFonts w:ascii="Arial" w:hAnsi="Arial" w:cs="Arial"/>
          <w:bCs/>
          <w:sz w:val="22"/>
          <w:szCs w:val="22"/>
          <w:lang w:val="hr-HR"/>
        </w:rPr>
        <w:t xml:space="preserve"> stručne literat</w:t>
      </w:r>
      <w:r w:rsidR="00751664">
        <w:rPr>
          <w:rFonts w:ascii="Arial" w:hAnsi="Arial" w:cs="Arial"/>
          <w:bCs/>
          <w:sz w:val="22"/>
          <w:szCs w:val="22"/>
          <w:lang w:val="hr-HR"/>
        </w:rPr>
        <w:t xml:space="preserve">ure za potrebe </w:t>
      </w:r>
      <w:r w:rsidR="002F2933">
        <w:rPr>
          <w:rFonts w:ascii="Arial" w:hAnsi="Arial" w:cs="Arial"/>
          <w:bCs/>
          <w:sz w:val="22"/>
          <w:szCs w:val="22"/>
          <w:lang w:val="hr-HR"/>
        </w:rPr>
        <w:t xml:space="preserve">djelatnosti i </w:t>
      </w:r>
      <w:r w:rsidR="00751664">
        <w:rPr>
          <w:rFonts w:ascii="Arial" w:hAnsi="Arial" w:cs="Arial"/>
          <w:bCs/>
          <w:sz w:val="22"/>
          <w:szCs w:val="22"/>
          <w:lang w:val="hr-HR"/>
        </w:rPr>
        <w:t>knjižnice Zavoda</w:t>
      </w:r>
      <w:r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8E5CC8" w:rsidRPr="00A57F4C">
        <w:rPr>
          <w:rFonts w:ascii="Arial" w:hAnsi="Arial" w:cs="Arial"/>
          <w:sz w:val="22"/>
          <w:szCs w:val="22"/>
          <w:lang w:val="hr-HR"/>
        </w:rPr>
        <w:t>pretežno financiranih iz ostalih izvora.</w:t>
      </w:r>
    </w:p>
    <w:p w14:paraId="48A47397" w14:textId="77777777" w:rsidR="00D17B45" w:rsidRDefault="00D17B45" w:rsidP="003F03D6">
      <w:pPr>
        <w:jc w:val="both"/>
        <w:rPr>
          <w:rFonts w:ascii="Arial" w:hAnsi="Arial" w:cs="Arial"/>
          <w:bCs/>
          <w:sz w:val="22"/>
          <w:szCs w:val="22"/>
          <w:lang w:val="hr-HR"/>
        </w:rPr>
      </w:pPr>
    </w:p>
    <w:p w14:paraId="67F3418B" w14:textId="773C8599" w:rsidR="005A1604" w:rsidRDefault="00214511" w:rsidP="00214511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2019FD">
        <w:rPr>
          <w:rFonts w:ascii="Arial" w:hAnsi="Arial" w:cs="Arial"/>
          <w:b/>
          <w:sz w:val="22"/>
          <w:szCs w:val="22"/>
          <w:lang w:val="hr-HR"/>
        </w:rPr>
        <w:t xml:space="preserve">AOP </w:t>
      </w:r>
      <w:r w:rsidR="00326A4D">
        <w:rPr>
          <w:rFonts w:ascii="Arial" w:hAnsi="Arial" w:cs="Arial"/>
          <w:b/>
          <w:sz w:val="22"/>
          <w:szCs w:val="22"/>
          <w:lang w:val="hr-HR"/>
        </w:rPr>
        <w:t>402</w:t>
      </w:r>
    </w:p>
    <w:p w14:paraId="7A265B97" w14:textId="67DE3B7C" w:rsidR="004F2A94" w:rsidRPr="008D20E2" w:rsidRDefault="004F2A94" w:rsidP="004F2A94">
      <w:pPr>
        <w:jc w:val="both"/>
        <w:rPr>
          <w:rFonts w:ascii="Arial" w:hAnsi="Arial" w:cs="Arial"/>
          <w:sz w:val="22"/>
          <w:szCs w:val="22"/>
          <w:lang w:val="hr-HR"/>
        </w:rPr>
      </w:pPr>
      <w:r w:rsidRPr="008D20E2">
        <w:rPr>
          <w:rFonts w:ascii="Arial" w:hAnsi="Arial" w:cs="Arial"/>
          <w:sz w:val="22"/>
          <w:szCs w:val="22"/>
          <w:lang w:val="hr-HR"/>
        </w:rPr>
        <w:t>Manjak prihoda od nefinancijske imovine je tehnička kategorija rezultata koji se dijelom  ispravlja obveznom korekcijom rezultata</w:t>
      </w:r>
      <w:r w:rsidR="00326A4D">
        <w:rPr>
          <w:rFonts w:ascii="Arial" w:hAnsi="Arial" w:cs="Arial"/>
          <w:sz w:val="22"/>
          <w:szCs w:val="22"/>
          <w:lang w:val="hr-HR"/>
        </w:rPr>
        <w:t>,</w:t>
      </w:r>
      <w:r w:rsidRPr="008D20E2">
        <w:rPr>
          <w:rFonts w:ascii="Arial" w:hAnsi="Arial" w:cs="Arial"/>
          <w:sz w:val="22"/>
          <w:szCs w:val="22"/>
          <w:lang w:val="hr-HR"/>
        </w:rPr>
        <w:t xml:space="preserve"> a dijelom aktom raspodjele u slijedećoj godini. </w:t>
      </w:r>
    </w:p>
    <w:p w14:paraId="2C94B7DA" w14:textId="77777777" w:rsidR="004F2A94" w:rsidRPr="004F2A94" w:rsidRDefault="004F2A94" w:rsidP="00214511">
      <w:pPr>
        <w:jc w:val="both"/>
        <w:rPr>
          <w:rFonts w:ascii="Arial" w:hAnsi="Arial" w:cs="Arial"/>
          <w:color w:val="0070C0"/>
          <w:sz w:val="22"/>
          <w:szCs w:val="22"/>
          <w:lang w:val="hr-HR"/>
        </w:rPr>
      </w:pPr>
    </w:p>
    <w:p w14:paraId="605DF3BF" w14:textId="5AE40E41" w:rsidR="00A56522" w:rsidRPr="00D17B45" w:rsidRDefault="00A56522" w:rsidP="00A56522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D17B45">
        <w:rPr>
          <w:rFonts w:ascii="Arial" w:hAnsi="Arial" w:cs="Arial"/>
          <w:b/>
          <w:bCs/>
          <w:sz w:val="22"/>
          <w:szCs w:val="22"/>
          <w:lang w:val="hr-HR"/>
        </w:rPr>
        <w:t>AOP 40</w:t>
      </w:r>
      <w:r w:rsidR="00EC221A">
        <w:rPr>
          <w:rFonts w:ascii="Arial" w:hAnsi="Arial" w:cs="Arial"/>
          <w:b/>
          <w:bCs/>
          <w:sz w:val="22"/>
          <w:szCs w:val="22"/>
          <w:lang w:val="hr-HR"/>
        </w:rPr>
        <w:t>7</w:t>
      </w:r>
      <w:r w:rsidR="0041437F">
        <w:rPr>
          <w:rFonts w:ascii="Arial" w:hAnsi="Arial" w:cs="Arial"/>
          <w:b/>
          <w:bCs/>
          <w:sz w:val="22"/>
          <w:szCs w:val="22"/>
          <w:lang w:val="hr-HR"/>
        </w:rPr>
        <w:t>/633</w:t>
      </w:r>
    </w:p>
    <w:p w14:paraId="0F5CC027" w14:textId="306F7563" w:rsidR="00A56522" w:rsidRPr="006C263A" w:rsidRDefault="00A56522" w:rsidP="00A56522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 xml:space="preserve">Predstavlja sumu rashoda AOP </w:t>
      </w:r>
      <w:r w:rsidR="00EC221A">
        <w:rPr>
          <w:rFonts w:ascii="Arial" w:hAnsi="Arial" w:cs="Arial"/>
          <w:bCs/>
          <w:sz w:val="22"/>
          <w:szCs w:val="22"/>
          <w:lang w:val="hr-HR"/>
        </w:rPr>
        <w:t>284 i</w:t>
      </w:r>
      <w:r>
        <w:rPr>
          <w:rFonts w:ascii="Arial" w:hAnsi="Arial" w:cs="Arial"/>
          <w:bCs/>
          <w:sz w:val="22"/>
          <w:szCs w:val="22"/>
          <w:lang w:val="hr-HR"/>
        </w:rPr>
        <w:t xml:space="preserve"> AOP 34</w:t>
      </w:r>
      <w:r w:rsidR="00EC221A">
        <w:rPr>
          <w:rFonts w:ascii="Arial" w:hAnsi="Arial" w:cs="Arial"/>
          <w:bCs/>
          <w:sz w:val="22"/>
          <w:szCs w:val="22"/>
          <w:lang w:val="hr-HR"/>
        </w:rPr>
        <w:t>4</w:t>
      </w:r>
      <w:r>
        <w:rPr>
          <w:rFonts w:ascii="Arial" w:hAnsi="Arial" w:cs="Arial"/>
          <w:bCs/>
          <w:sz w:val="22"/>
          <w:szCs w:val="22"/>
          <w:lang w:val="hr-HR"/>
        </w:rPr>
        <w:t xml:space="preserve">. Navedeno je u </w:t>
      </w:r>
      <w:r>
        <w:rPr>
          <w:rFonts w:ascii="Arial" w:hAnsi="Arial" w:cs="Arial"/>
          <w:sz w:val="22"/>
          <w:szCs w:val="22"/>
          <w:lang w:val="hr-HR"/>
        </w:rPr>
        <w:t xml:space="preserve">promatranom razdoblju ostvareno u </w:t>
      </w:r>
      <w:r w:rsidR="002F2933">
        <w:rPr>
          <w:rFonts w:ascii="Arial" w:hAnsi="Arial" w:cs="Arial"/>
          <w:sz w:val="22"/>
          <w:szCs w:val="22"/>
          <w:lang w:val="hr-HR"/>
        </w:rPr>
        <w:t xml:space="preserve">neznatno </w:t>
      </w:r>
      <w:r w:rsidR="00EC221A">
        <w:rPr>
          <w:rFonts w:ascii="Arial" w:hAnsi="Arial" w:cs="Arial"/>
          <w:sz w:val="22"/>
          <w:szCs w:val="22"/>
          <w:lang w:val="hr-HR"/>
        </w:rPr>
        <w:t>većem</w:t>
      </w:r>
      <w:r w:rsidR="003F3663">
        <w:rPr>
          <w:rFonts w:ascii="Arial" w:hAnsi="Arial" w:cs="Arial"/>
          <w:sz w:val="22"/>
          <w:szCs w:val="22"/>
          <w:lang w:val="hr-HR"/>
        </w:rPr>
        <w:t xml:space="preserve"> </w:t>
      </w:r>
      <w:r w:rsidR="002F2933">
        <w:rPr>
          <w:rFonts w:ascii="Arial" w:hAnsi="Arial" w:cs="Arial"/>
          <w:sz w:val="22"/>
          <w:szCs w:val="22"/>
          <w:lang w:val="hr-HR"/>
        </w:rPr>
        <w:t>iznosu u odnosu na</w:t>
      </w:r>
      <w:r w:rsidR="003F3663">
        <w:rPr>
          <w:rFonts w:ascii="Arial" w:hAnsi="Arial" w:cs="Arial"/>
          <w:sz w:val="22"/>
          <w:szCs w:val="22"/>
          <w:lang w:val="hr-HR"/>
        </w:rPr>
        <w:t xml:space="preserve"> prethodno </w:t>
      </w:r>
      <w:r>
        <w:rPr>
          <w:rFonts w:ascii="Arial" w:hAnsi="Arial" w:cs="Arial"/>
          <w:sz w:val="22"/>
          <w:szCs w:val="22"/>
          <w:lang w:val="hr-HR"/>
        </w:rPr>
        <w:t>razdoblj</w:t>
      </w:r>
      <w:r w:rsidR="002F2933">
        <w:rPr>
          <w:rFonts w:ascii="Arial" w:hAnsi="Arial" w:cs="Arial"/>
          <w:sz w:val="22"/>
          <w:szCs w:val="22"/>
          <w:lang w:val="hr-HR"/>
        </w:rPr>
        <w:t>e</w:t>
      </w:r>
      <w:r>
        <w:rPr>
          <w:rFonts w:ascii="Arial" w:hAnsi="Arial" w:cs="Arial"/>
          <w:sz w:val="22"/>
          <w:szCs w:val="22"/>
          <w:lang w:val="hr-HR"/>
        </w:rPr>
        <w:t>.</w:t>
      </w:r>
    </w:p>
    <w:p w14:paraId="744462DE" w14:textId="77777777" w:rsidR="00157E35" w:rsidRDefault="00157E35" w:rsidP="00214511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7E91E285" w14:textId="332E6179" w:rsidR="00561EA8" w:rsidRDefault="00561EA8" w:rsidP="00214511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561EA8">
        <w:rPr>
          <w:rFonts w:ascii="Arial" w:hAnsi="Arial" w:cs="Arial"/>
          <w:b/>
          <w:sz w:val="22"/>
          <w:szCs w:val="22"/>
          <w:lang w:val="hr-HR"/>
        </w:rPr>
        <w:t>AOP 6</w:t>
      </w:r>
      <w:r w:rsidR="00BB7E7D">
        <w:rPr>
          <w:rFonts w:ascii="Arial" w:hAnsi="Arial" w:cs="Arial"/>
          <w:b/>
          <w:sz w:val="22"/>
          <w:szCs w:val="22"/>
          <w:lang w:val="hr-HR"/>
        </w:rPr>
        <w:t>40</w:t>
      </w:r>
    </w:p>
    <w:p w14:paraId="3DABFC88" w14:textId="5B1011FD" w:rsidR="00561EA8" w:rsidRPr="00561EA8" w:rsidRDefault="00561EA8" w:rsidP="00214511">
      <w:pPr>
        <w:jc w:val="both"/>
        <w:rPr>
          <w:rFonts w:ascii="Arial" w:hAnsi="Arial" w:cs="Arial"/>
          <w:sz w:val="22"/>
          <w:szCs w:val="22"/>
          <w:lang w:val="hr-HR"/>
        </w:rPr>
      </w:pPr>
      <w:r w:rsidRPr="00561EA8">
        <w:rPr>
          <w:rFonts w:ascii="Arial" w:hAnsi="Arial" w:cs="Arial"/>
          <w:sz w:val="22"/>
          <w:szCs w:val="22"/>
          <w:lang w:val="hr-HR"/>
        </w:rPr>
        <w:t>Unaprijed plaćeni rashodi budućih razdoblja i nedospjela naplata prihoda (aktivna vremenska razgraničenja) u promatranom razdoblju su ostvaren</w:t>
      </w:r>
      <w:r w:rsidR="009762B9">
        <w:rPr>
          <w:rFonts w:ascii="Arial" w:hAnsi="Arial" w:cs="Arial"/>
          <w:sz w:val="22"/>
          <w:szCs w:val="22"/>
          <w:lang w:val="hr-HR"/>
        </w:rPr>
        <w:t>i</w:t>
      </w:r>
      <w:r w:rsidRPr="00561EA8">
        <w:rPr>
          <w:rFonts w:ascii="Arial" w:hAnsi="Arial" w:cs="Arial"/>
          <w:sz w:val="22"/>
          <w:szCs w:val="22"/>
          <w:lang w:val="hr-HR"/>
        </w:rPr>
        <w:t xml:space="preserve"> u </w:t>
      </w:r>
      <w:r w:rsidR="009762B9">
        <w:rPr>
          <w:rFonts w:ascii="Arial" w:hAnsi="Arial" w:cs="Arial"/>
          <w:sz w:val="22"/>
          <w:szCs w:val="22"/>
          <w:lang w:val="hr-HR"/>
        </w:rPr>
        <w:t>nešto većem</w:t>
      </w:r>
      <w:r w:rsidR="009762B9" w:rsidRPr="00561EA8">
        <w:rPr>
          <w:rFonts w:ascii="Arial" w:hAnsi="Arial" w:cs="Arial"/>
          <w:sz w:val="22"/>
          <w:szCs w:val="22"/>
          <w:lang w:val="hr-HR"/>
        </w:rPr>
        <w:t xml:space="preserve"> </w:t>
      </w:r>
      <w:r w:rsidRPr="00561EA8">
        <w:rPr>
          <w:rFonts w:ascii="Arial" w:hAnsi="Arial" w:cs="Arial"/>
          <w:sz w:val="22"/>
          <w:szCs w:val="22"/>
          <w:lang w:val="hr-HR"/>
        </w:rPr>
        <w:t xml:space="preserve">obujmu u </w:t>
      </w:r>
      <w:r w:rsidR="009762B9">
        <w:rPr>
          <w:rFonts w:ascii="Arial" w:hAnsi="Arial" w:cs="Arial"/>
          <w:sz w:val="22"/>
          <w:szCs w:val="22"/>
          <w:lang w:val="hr-HR"/>
        </w:rPr>
        <w:t xml:space="preserve">odnosu na </w:t>
      </w:r>
      <w:r w:rsidRPr="00561EA8">
        <w:rPr>
          <w:rFonts w:ascii="Arial" w:hAnsi="Arial" w:cs="Arial"/>
          <w:sz w:val="22"/>
          <w:szCs w:val="22"/>
          <w:lang w:val="hr-HR"/>
        </w:rPr>
        <w:t>prethodno razdoblj</w:t>
      </w:r>
      <w:r w:rsidR="009762B9">
        <w:rPr>
          <w:rFonts w:ascii="Arial" w:hAnsi="Arial" w:cs="Arial"/>
          <w:sz w:val="22"/>
          <w:szCs w:val="22"/>
          <w:lang w:val="hr-HR"/>
        </w:rPr>
        <w:t>e kao posljedica povećanja osnovice za plaće</w:t>
      </w:r>
      <w:r w:rsidRPr="00561EA8">
        <w:rPr>
          <w:rFonts w:ascii="Arial" w:hAnsi="Arial" w:cs="Arial"/>
          <w:sz w:val="22"/>
          <w:szCs w:val="22"/>
          <w:lang w:val="hr-HR"/>
        </w:rPr>
        <w:t>.</w:t>
      </w:r>
      <w:r>
        <w:rPr>
          <w:rFonts w:ascii="Arial" w:hAnsi="Arial" w:cs="Arial"/>
          <w:sz w:val="22"/>
          <w:szCs w:val="22"/>
          <w:lang w:val="hr-HR"/>
        </w:rPr>
        <w:t xml:space="preserve"> Isti sadrže iznos plaće za prosinac promatranog razdoblja, a koja se isplaćuje početkom siječnja sljedeće godine.</w:t>
      </w:r>
    </w:p>
    <w:p w14:paraId="0A03BCC2" w14:textId="77777777" w:rsidR="00561EA8" w:rsidRPr="00561EA8" w:rsidRDefault="00561EA8" w:rsidP="00214511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4C6D1FAA" w14:textId="621D0E20" w:rsidR="009D519D" w:rsidRDefault="009D519D" w:rsidP="003F03D6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7D457E">
        <w:rPr>
          <w:rFonts w:ascii="Arial" w:hAnsi="Arial" w:cs="Arial"/>
          <w:b/>
          <w:sz w:val="22"/>
          <w:szCs w:val="22"/>
          <w:lang w:val="hr-HR"/>
        </w:rPr>
        <w:t xml:space="preserve">AOP </w:t>
      </w:r>
      <w:r w:rsidR="00994C3A" w:rsidRPr="007D457E">
        <w:rPr>
          <w:rFonts w:ascii="Arial" w:hAnsi="Arial" w:cs="Arial"/>
          <w:b/>
          <w:sz w:val="22"/>
          <w:szCs w:val="22"/>
          <w:lang w:val="hr-HR"/>
        </w:rPr>
        <w:t>6</w:t>
      </w:r>
      <w:r w:rsidR="00B02260">
        <w:rPr>
          <w:rFonts w:ascii="Arial" w:hAnsi="Arial" w:cs="Arial"/>
          <w:b/>
          <w:sz w:val="22"/>
          <w:szCs w:val="22"/>
          <w:lang w:val="hr-HR"/>
        </w:rPr>
        <w:t>41</w:t>
      </w:r>
      <w:r w:rsidR="00994C3A" w:rsidRPr="007D457E">
        <w:rPr>
          <w:rFonts w:ascii="Arial" w:hAnsi="Arial" w:cs="Arial"/>
          <w:b/>
          <w:sz w:val="22"/>
          <w:szCs w:val="22"/>
          <w:lang w:val="hr-HR"/>
        </w:rPr>
        <w:t>/</w:t>
      </w:r>
      <w:r w:rsidRPr="007D457E">
        <w:rPr>
          <w:rFonts w:ascii="Arial" w:hAnsi="Arial" w:cs="Arial"/>
          <w:b/>
          <w:sz w:val="22"/>
          <w:szCs w:val="22"/>
          <w:lang w:val="hr-HR"/>
        </w:rPr>
        <w:t>6</w:t>
      </w:r>
      <w:r w:rsidR="00B02260">
        <w:rPr>
          <w:rFonts w:ascii="Arial" w:hAnsi="Arial" w:cs="Arial"/>
          <w:b/>
          <w:sz w:val="22"/>
          <w:szCs w:val="22"/>
          <w:lang w:val="hr-HR"/>
        </w:rPr>
        <w:t>42</w:t>
      </w:r>
      <w:r w:rsidR="00A63CBE">
        <w:rPr>
          <w:rFonts w:ascii="Arial" w:hAnsi="Arial" w:cs="Arial"/>
          <w:b/>
          <w:sz w:val="22"/>
          <w:szCs w:val="22"/>
          <w:lang w:val="hr-HR"/>
        </w:rPr>
        <w:t>/64</w:t>
      </w:r>
      <w:r w:rsidR="00B02260">
        <w:rPr>
          <w:rFonts w:ascii="Arial" w:hAnsi="Arial" w:cs="Arial"/>
          <w:b/>
          <w:sz w:val="22"/>
          <w:szCs w:val="22"/>
          <w:lang w:val="hr-HR"/>
        </w:rPr>
        <w:t>3</w:t>
      </w:r>
      <w:r w:rsidR="00A63CBE">
        <w:rPr>
          <w:rFonts w:ascii="Arial" w:hAnsi="Arial" w:cs="Arial"/>
          <w:b/>
          <w:sz w:val="22"/>
          <w:szCs w:val="22"/>
          <w:lang w:val="hr-HR"/>
        </w:rPr>
        <w:t>/64</w:t>
      </w:r>
      <w:r w:rsidR="00B02260">
        <w:rPr>
          <w:rFonts w:ascii="Arial" w:hAnsi="Arial" w:cs="Arial"/>
          <w:b/>
          <w:sz w:val="22"/>
          <w:szCs w:val="22"/>
          <w:lang w:val="hr-HR"/>
        </w:rPr>
        <w:t>4</w:t>
      </w:r>
    </w:p>
    <w:p w14:paraId="116497A6" w14:textId="46EAC158" w:rsidR="007F251D" w:rsidRDefault="00A63CBE" w:rsidP="00F24045">
      <w:pPr>
        <w:jc w:val="both"/>
        <w:rPr>
          <w:rFonts w:ascii="Arial" w:hAnsi="Arial" w:cs="Arial"/>
          <w:sz w:val="22"/>
          <w:szCs w:val="22"/>
          <w:lang w:val="hr-HR"/>
        </w:rPr>
      </w:pPr>
      <w:r w:rsidRPr="0086712E">
        <w:rPr>
          <w:rFonts w:ascii="Arial" w:hAnsi="Arial" w:cs="Arial"/>
          <w:sz w:val="22"/>
          <w:szCs w:val="22"/>
          <w:lang w:val="hr-HR"/>
        </w:rPr>
        <w:t>Novčani tijek je rezultat prometa u glavnoj blagajni</w:t>
      </w:r>
      <w:r w:rsidR="004E3361">
        <w:rPr>
          <w:rFonts w:ascii="Arial" w:hAnsi="Arial" w:cs="Arial"/>
          <w:sz w:val="22"/>
          <w:szCs w:val="22"/>
          <w:lang w:val="hr-HR"/>
        </w:rPr>
        <w:t xml:space="preserve"> i </w:t>
      </w:r>
      <w:r w:rsidRPr="0086712E">
        <w:rPr>
          <w:rFonts w:ascii="Arial" w:hAnsi="Arial" w:cs="Arial"/>
          <w:sz w:val="22"/>
          <w:szCs w:val="22"/>
          <w:lang w:val="hr-HR"/>
        </w:rPr>
        <w:t>deviznoj blagajni Zavoda</w:t>
      </w:r>
      <w:r w:rsidR="007F251D">
        <w:rPr>
          <w:rFonts w:ascii="Arial" w:hAnsi="Arial" w:cs="Arial"/>
          <w:sz w:val="22"/>
          <w:szCs w:val="22"/>
          <w:lang w:val="hr-HR"/>
        </w:rPr>
        <w:t>.</w:t>
      </w:r>
      <w:r w:rsidRPr="0086712E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6A500FAC" w14:textId="1AD542DE" w:rsidR="004E3361" w:rsidRDefault="00FB2139" w:rsidP="00F24045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S</w:t>
      </w:r>
      <w:r w:rsidR="007F251D">
        <w:rPr>
          <w:rFonts w:ascii="Arial" w:hAnsi="Arial" w:cs="Arial"/>
          <w:sz w:val="22"/>
          <w:szCs w:val="22"/>
          <w:lang w:val="hr-HR"/>
        </w:rPr>
        <w:t>manjenj</w:t>
      </w:r>
      <w:r>
        <w:rPr>
          <w:rFonts w:ascii="Arial" w:hAnsi="Arial" w:cs="Arial"/>
          <w:sz w:val="22"/>
          <w:szCs w:val="22"/>
          <w:lang w:val="hr-HR"/>
        </w:rPr>
        <w:t>e</w:t>
      </w:r>
      <w:r w:rsidR="001E3F2E">
        <w:rPr>
          <w:rFonts w:ascii="Arial" w:hAnsi="Arial" w:cs="Arial"/>
          <w:sz w:val="22"/>
          <w:szCs w:val="22"/>
          <w:lang w:val="hr-HR"/>
        </w:rPr>
        <w:t>m</w:t>
      </w:r>
      <w:r w:rsidR="007F251D">
        <w:rPr>
          <w:rFonts w:ascii="Arial" w:hAnsi="Arial" w:cs="Arial"/>
          <w:sz w:val="22"/>
          <w:szCs w:val="22"/>
          <w:lang w:val="hr-HR"/>
        </w:rPr>
        <w:t xml:space="preserve"> poslovnih aktivnosti uslijed pandemije</w:t>
      </w:r>
      <w:r w:rsidR="00F81672">
        <w:rPr>
          <w:rFonts w:ascii="Arial" w:hAnsi="Arial" w:cs="Arial"/>
          <w:sz w:val="22"/>
          <w:szCs w:val="22"/>
          <w:lang w:val="hr-HR"/>
        </w:rPr>
        <w:t xml:space="preserve"> </w:t>
      </w:r>
      <w:r w:rsidR="001E3F2E">
        <w:rPr>
          <w:rFonts w:ascii="Arial" w:hAnsi="Arial" w:cs="Arial"/>
          <w:sz w:val="22"/>
          <w:szCs w:val="22"/>
          <w:lang w:val="hr-HR"/>
        </w:rPr>
        <w:t>bolesti COVID-19</w:t>
      </w:r>
      <w:r w:rsidR="007F251D">
        <w:rPr>
          <w:rFonts w:ascii="Arial" w:hAnsi="Arial" w:cs="Arial"/>
          <w:sz w:val="22"/>
          <w:szCs w:val="22"/>
          <w:lang w:val="hr-HR"/>
        </w:rPr>
        <w:t xml:space="preserve"> </w:t>
      </w:r>
      <w:r w:rsidR="00B75838">
        <w:rPr>
          <w:rFonts w:ascii="Arial" w:hAnsi="Arial" w:cs="Arial"/>
          <w:sz w:val="22"/>
          <w:szCs w:val="22"/>
          <w:lang w:val="hr-HR"/>
        </w:rPr>
        <w:t>te</w:t>
      </w:r>
      <w:r w:rsidR="001E54E5">
        <w:rPr>
          <w:rFonts w:ascii="Arial" w:hAnsi="Arial" w:cs="Arial"/>
          <w:sz w:val="22"/>
          <w:szCs w:val="22"/>
          <w:lang w:val="hr-HR"/>
        </w:rPr>
        <w:t xml:space="preserve"> </w:t>
      </w:r>
      <w:r w:rsidR="00B75838">
        <w:rPr>
          <w:rFonts w:ascii="Arial" w:hAnsi="Arial" w:cs="Arial"/>
          <w:sz w:val="22"/>
          <w:szCs w:val="22"/>
          <w:lang w:val="hr-HR"/>
        </w:rPr>
        <w:t xml:space="preserve">zatvaranjem </w:t>
      </w:r>
      <w:r w:rsidR="00B75838" w:rsidRPr="00F01E46">
        <w:rPr>
          <w:rFonts w:ascii="Arial" w:hAnsi="Arial" w:cs="Arial"/>
          <w:sz w:val="22"/>
          <w:szCs w:val="22"/>
          <w:lang w:val="hr-HR"/>
        </w:rPr>
        <w:t>deviznog računa pri S</w:t>
      </w:r>
      <w:r w:rsidR="00B75838">
        <w:rPr>
          <w:rFonts w:ascii="Arial" w:hAnsi="Arial" w:cs="Arial"/>
          <w:sz w:val="22"/>
          <w:szCs w:val="22"/>
          <w:lang w:val="hr-HR"/>
        </w:rPr>
        <w:t>talnom predstavništvu</w:t>
      </w:r>
      <w:r w:rsidR="00B75838" w:rsidRPr="00F01E46">
        <w:rPr>
          <w:rFonts w:ascii="Arial" w:hAnsi="Arial" w:cs="Arial"/>
          <w:sz w:val="22"/>
          <w:szCs w:val="22"/>
          <w:lang w:val="hr-HR"/>
        </w:rPr>
        <w:t xml:space="preserve"> RH u Bruxellesu </w:t>
      </w:r>
      <w:r w:rsidR="00B75838">
        <w:rPr>
          <w:rFonts w:ascii="Arial" w:hAnsi="Arial" w:cs="Arial"/>
          <w:sz w:val="22"/>
          <w:szCs w:val="22"/>
          <w:lang w:val="hr-HR"/>
        </w:rPr>
        <w:t>po povratku</w:t>
      </w:r>
      <w:r w:rsidR="00F81672">
        <w:rPr>
          <w:rFonts w:ascii="Arial" w:hAnsi="Arial" w:cs="Arial"/>
          <w:sz w:val="22"/>
          <w:szCs w:val="22"/>
          <w:lang w:val="hr-HR"/>
        </w:rPr>
        <w:t xml:space="preserve"> </w:t>
      </w:r>
      <w:r w:rsidR="00C52B30">
        <w:rPr>
          <w:rFonts w:ascii="Arial" w:hAnsi="Arial" w:cs="Arial"/>
          <w:sz w:val="22"/>
          <w:szCs w:val="22"/>
          <w:lang w:val="hr-HR"/>
        </w:rPr>
        <w:t>privremeno izaslane službenice</w:t>
      </w:r>
      <w:r w:rsidR="00B75838">
        <w:rPr>
          <w:rFonts w:ascii="Arial" w:hAnsi="Arial" w:cs="Arial"/>
          <w:sz w:val="22"/>
          <w:szCs w:val="22"/>
          <w:lang w:val="hr-HR"/>
        </w:rPr>
        <w:t xml:space="preserve"> na rad, </w:t>
      </w:r>
      <w:r w:rsidR="005313B2" w:rsidRPr="00F01E46">
        <w:rPr>
          <w:rFonts w:ascii="Arial" w:hAnsi="Arial" w:cs="Arial"/>
          <w:sz w:val="22"/>
          <w:szCs w:val="22"/>
          <w:lang w:val="hr-HR"/>
        </w:rPr>
        <w:t xml:space="preserve">značajno se </w:t>
      </w:r>
      <w:r w:rsidR="00D65D0F" w:rsidRPr="00F01E46">
        <w:rPr>
          <w:rFonts w:ascii="Arial" w:hAnsi="Arial" w:cs="Arial"/>
          <w:sz w:val="22"/>
          <w:szCs w:val="22"/>
          <w:lang w:val="hr-HR"/>
        </w:rPr>
        <w:t>smanjuju i priljevi i odljevi s novčanih račun</w:t>
      </w:r>
      <w:r w:rsidR="005313B2" w:rsidRPr="00F01E46">
        <w:rPr>
          <w:rFonts w:ascii="Arial" w:hAnsi="Arial" w:cs="Arial"/>
          <w:sz w:val="22"/>
          <w:szCs w:val="22"/>
          <w:lang w:val="hr-HR"/>
        </w:rPr>
        <w:t>a</w:t>
      </w:r>
      <w:r w:rsidR="00560D1E" w:rsidRPr="00F01E46">
        <w:rPr>
          <w:rFonts w:ascii="Arial" w:hAnsi="Arial" w:cs="Arial"/>
          <w:sz w:val="22"/>
          <w:szCs w:val="22"/>
          <w:lang w:val="hr-HR"/>
        </w:rPr>
        <w:t xml:space="preserve"> (6</w:t>
      </w:r>
      <w:r w:rsidR="004E3361">
        <w:rPr>
          <w:rFonts w:ascii="Arial" w:hAnsi="Arial" w:cs="Arial"/>
          <w:sz w:val="22"/>
          <w:szCs w:val="22"/>
          <w:lang w:val="hr-HR"/>
        </w:rPr>
        <w:t>42</w:t>
      </w:r>
      <w:r w:rsidR="00560D1E" w:rsidRPr="00F01E46">
        <w:rPr>
          <w:rFonts w:ascii="Arial" w:hAnsi="Arial" w:cs="Arial"/>
          <w:sz w:val="22"/>
          <w:szCs w:val="22"/>
          <w:lang w:val="hr-HR"/>
        </w:rPr>
        <w:t>/6</w:t>
      </w:r>
      <w:r w:rsidR="004E3361">
        <w:rPr>
          <w:rFonts w:ascii="Arial" w:hAnsi="Arial" w:cs="Arial"/>
          <w:sz w:val="22"/>
          <w:szCs w:val="22"/>
          <w:lang w:val="hr-HR"/>
        </w:rPr>
        <w:t>43</w:t>
      </w:r>
      <w:r w:rsidR="00560D1E" w:rsidRPr="00F01E46">
        <w:rPr>
          <w:rFonts w:ascii="Arial" w:hAnsi="Arial" w:cs="Arial"/>
          <w:sz w:val="22"/>
          <w:szCs w:val="22"/>
          <w:lang w:val="hr-HR"/>
        </w:rPr>
        <w:t>)</w:t>
      </w:r>
      <w:r w:rsidR="001E54E5">
        <w:rPr>
          <w:rFonts w:ascii="Arial" w:hAnsi="Arial" w:cs="Arial"/>
          <w:sz w:val="22"/>
          <w:szCs w:val="22"/>
          <w:lang w:val="hr-HR"/>
        </w:rPr>
        <w:t>.</w:t>
      </w:r>
      <w:r w:rsidR="00D408AD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21FE8A79" w14:textId="24F93CC3" w:rsidR="00A63CBE" w:rsidRDefault="00560D1E" w:rsidP="00F24045">
      <w:pPr>
        <w:jc w:val="both"/>
        <w:rPr>
          <w:rFonts w:ascii="Arial" w:hAnsi="Arial" w:cs="Arial"/>
          <w:sz w:val="22"/>
          <w:szCs w:val="22"/>
          <w:lang w:val="hr-HR"/>
        </w:rPr>
      </w:pPr>
      <w:r w:rsidRPr="00F01E46">
        <w:rPr>
          <w:rFonts w:ascii="Arial" w:hAnsi="Arial" w:cs="Arial"/>
          <w:sz w:val="22"/>
          <w:szCs w:val="22"/>
          <w:lang w:val="hr-HR"/>
        </w:rPr>
        <w:t>Stanje</w:t>
      </w:r>
      <w:r w:rsidR="00D65D0F" w:rsidRPr="00F01E46">
        <w:rPr>
          <w:rFonts w:ascii="Arial" w:hAnsi="Arial" w:cs="Arial"/>
          <w:sz w:val="22"/>
          <w:szCs w:val="22"/>
          <w:lang w:val="hr-HR"/>
        </w:rPr>
        <w:t xml:space="preserve"> novčanih sredstava </w:t>
      </w:r>
      <w:r w:rsidR="00BA250A" w:rsidRPr="00F01E46">
        <w:rPr>
          <w:rFonts w:ascii="Arial" w:hAnsi="Arial" w:cs="Arial"/>
          <w:sz w:val="22"/>
          <w:szCs w:val="22"/>
          <w:lang w:val="hr-HR"/>
        </w:rPr>
        <w:t xml:space="preserve">na kraju </w:t>
      </w:r>
      <w:r w:rsidRPr="00F01E46">
        <w:rPr>
          <w:rFonts w:ascii="Arial" w:hAnsi="Arial" w:cs="Arial"/>
          <w:sz w:val="22"/>
          <w:szCs w:val="22"/>
          <w:lang w:val="hr-HR"/>
        </w:rPr>
        <w:t>promatranog</w:t>
      </w:r>
      <w:r w:rsidR="00D65D0F" w:rsidRPr="00F01E46">
        <w:rPr>
          <w:rFonts w:ascii="Arial" w:hAnsi="Arial" w:cs="Arial"/>
          <w:sz w:val="22"/>
          <w:szCs w:val="22"/>
          <w:lang w:val="hr-HR"/>
        </w:rPr>
        <w:t xml:space="preserve"> izvještajno</w:t>
      </w:r>
      <w:r w:rsidRPr="00F01E46">
        <w:rPr>
          <w:rFonts w:ascii="Arial" w:hAnsi="Arial" w:cs="Arial"/>
          <w:sz w:val="22"/>
          <w:szCs w:val="22"/>
          <w:lang w:val="hr-HR"/>
        </w:rPr>
        <w:t xml:space="preserve">g </w:t>
      </w:r>
      <w:r w:rsidR="00D65D0F" w:rsidRPr="00F01E46">
        <w:rPr>
          <w:rFonts w:ascii="Arial" w:hAnsi="Arial" w:cs="Arial"/>
          <w:sz w:val="22"/>
          <w:szCs w:val="22"/>
          <w:lang w:val="hr-HR"/>
        </w:rPr>
        <w:t>razdoblj</w:t>
      </w:r>
      <w:r w:rsidR="001E3F2E">
        <w:rPr>
          <w:rFonts w:ascii="Arial" w:hAnsi="Arial" w:cs="Arial"/>
          <w:sz w:val="22"/>
          <w:szCs w:val="22"/>
          <w:lang w:val="hr-HR"/>
        </w:rPr>
        <w:t>a</w:t>
      </w:r>
      <w:r w:rsidR="00B1531C">
        <w:rPr>
          <w:rFonts w:ascii="Arial" w:hAnsi="Arial" w:cs="Arial"/>
          <w:sz w:val="22"/>
          <w:szCs w:val="22"/>
          <w:lang w:val="hr-HR"/>
        </w:rPr>
        <w:t xml:space="preserve"> </w:t>
      </w:r>
      <w:r w:rsidR="00B75838">
        <w:rPr>
          <w:rFonts w:ascii="Arial" w:hAnsi="Arial" w:cs="Arial"/>
          <w:sz w:val="22"/>
          <w:szCs w:val="22"/>
          <w:lang w:val="hr-HR"/>
        </w:rPr>
        <w:t>(644)</w:t>
      </w:r>
      <w:r w:rsidR="00B1531C">
        <w:rPr>
          <w:rFonts w:ascii="Arial" w:hAnsi="Arial" w:cs="Arial"/>
          <w:sz w:val="22"/>
          <w:szCs w:val="22"/>
          <w:lang w:val="hr-HR"/>
        </w:rPr>
        <w:t xml:space="preserve"> </w:t>
      </w:r>
      <w:r w:rsidR="004E3361">
        <w:rPr>
          <w:rFonts w:ascii="Arial" w:hAnsi="Arial" w:cs="Arial"/>
          <w:sz w:val="22"/>
          <w:szCs w:val="22"/>
          <w:lang w:val="hr-HR"/>
        </w:rPr>
        <w:t xml:space="preserve">predstavlja stanje u kunskoj blagajni Zavoda. </w:t>
      </w:r>
    </w:p>
    <w:p w14:paraId="3D13176D" w14:textId="77777777" w:rsidR="00A63CBE" w:rsidRPr="00F36115" w:rsidRDefault="00A63CBE" w:rsidP="003F03D6">
      <w:pPr>
        <w:jc w:val="both"/>
        <w:rPr>
          <w:rFonts w:ascii="Arial" w:hAnsi="Arial" w:cs="Arial"/>
          <w:bCs/>
          <w:sz w:val="22"/>
          <w:szCs w:val="22"/>
          <w:lang w:val="hr-HR"/>
        </w:rPr>
      </w:pPr>
    </w:p>
    <w:p w14:paraId="207697C7" w14:textId="2E757345" w:rsidR="00CE1D94" w:rsidRPr="00F36115" w:rsidRDefault="007D1595" w:rsidP="003F03D6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F36115">
        <w:rPr>
          <w:rFonts w:ascii="Arial" w:hAnsi="Arial" w:cs="Arial"/>
          <w:b/>
          <w:bCs/>
          <w:sz w:val="22"/>
          <w:szCs w:val="22"/>
          <w:lang w:val="hr-HR"/>
        </w:rPr>
        <w:t xml:space="preserve">AOP </w:t>
      </w:r>
      <w:r w:rsidR="00DD34F7">
        <w:rPr>
          <w:rFonts w:ascii="Arial" w:hAnsi="Arial" w:cs="Arial"/>
          <w:b/>
          <w:bCs/>
          <w:sz w:val="22"/>
          <w:szCs w:val="22"/>
          <w:lang w:val="hr-HR"/>
        </w:rPr>
        <w:t>708</w:t>
      </w:r>
    </w:p>
    <w:p w14:paraId="00A96558" w14:textId="1204386C" w:rsidR="00AA01C1" w:rsidRDefault="00FB2139" w:rsidP="003F03D6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 xml:space="preserve">Značajno </w:t>
      </w:r>
      <w:r w:rsidR="00DD34F7">
        <w:rPr>
          <w:rFonts w:ascii="Arial" w:hAnsi="Arial" w:cs="Arial"/>
          <w:bCs/>
          <w:sz w:val="22"/>
          <w:szCs w:val="22"/>
          <w:lang w:val="hr-HR"/>
        </w:rPr>
        <w:t>smanjenje</w:t>
      </w:r>
      <w:r w:rsidR="00641B51" w:rsidRPr="00F36115">
        <w:rPr>
          <w:rFonts w:ascii="Arial" w:hAnsi="Arial" w:cs="Arial"/>
          <w:bCs/>
          <w:sz w:val="22"/>
          <w:szCs w:val="22"/>
          <w:lang w:val="hr-HR"/>
        </w:rPr>
        <w:t xml:space="preserve"> rashod</w:t>
      </w:r>
      <w:r>
        <w:rPr>
          <w:rFonts w:ascii="Arial" w:hAnsi="Arial" w:cs="Arial"/>
          <w:bCs/>
          <w:sz w:val="22"/>
          <w:szCs w:val="22"/>
          <w:lang w:val="hr-HR"/>
        </w:rPr>
        <w:t>a</w:t>
      </w:r>
      <w:r w:rsidR="00641B51" w:rsidRPr="00F36115">
        <w:rPr>
          <w:rFonts w:ascii="Arial" w:hAnsi="Arial" w:cs="Arial"/>
          <w:bCs/>
          <w:sz w:val="22"/>
          <w:szCs w:val="22"/>
          <w:lang w:val="hr-HR"/>
        </w:rPr>
        <w:t xml:space="preserve"> za otpremnine u promatranom razdoblju u odnosu na </w:t>
      </w:r>
      <w:r w:rsidR="008B37B0">
        <w:rPr>
          <w:rFonts w:ascii="Arial" w:hAnsi="Arial" w:cs="Arial"/>
          <w:bCs/>
          <w:sz w:val="22"/>
          <w:szCs w:val="22"/>
          <w:lang w:val="hr-HR"/>
        </w:rPr>
        <w:t xml:space="preserve">prethodno </w:t>
      </w:r>
      <w:r w:rsidR="00E96F88" w:rsidRPr="00F36115">
        <w:rPr>
          <w:rFonts w:ascii="Arial" w:hAnsi="Arial" w:cs="Arial"/>
          <w:bCs/>
          <w:sz w:val="22"/>
          <w:szCs w:val="22"/>
          <w:lang w:val="hr-HR"/>
        </w:rPr>
        <w:t xml:space="preserve">razdoblje rezultat </w:t>
      </w:r>
      <w:r>
        <w:rPr>
          <w:rFonts w:ascii="Arial" w:hAnsi="Arial" w:cs="Arial"/>
          <w:bCs/>
          <w:sz w:val="22"/>
          <w:szCs w:val="22"/>
          <w:lang w:val="hr-HR"/>
        </w:rPr>
        <w:t xml:space="preserve">je </w:t>
      </w:r>
      <w:r w:rsidR="00F36ABC">
        <w:rPr>
          <w:rFonts w:ascii="Arial" w:hAnsi="Arial" w:cs="Arial"/>
          <w:bCs/>
          <w:sz w:val="22"/>
          <w:szCs w:val="22"/>
          <w:lang w:val="hr-HR"/>
        </w:rPr>
        <w:t xml:space="preserve">odlaska </w:t>
      </w:r>
      <w:r w:rsidR="00B85F04">
        <w:rPr>
          <w:rFonts w:ascii="Arial" w:hAnsi="Arial" w:cs="Arial"/>
          <w:bCs/>
          <w:sz w:val="22"/>
          <w:szCs w:val="22"/>
          <w:lang w:val="hr-HR"/>
        </w:rPr>
        <w:t>manjeg</w:t>
      </w:r>
      <w:r w:rsidR="00DD34F7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F36ABC">
        <w:rPr>
          <w:rFonts w:ascii="Arial" w:hAnsi="Arial" w:cs="Arial"/>
          <w:bCs/>
          <w:sz w:val="22"/>
          <w:szCs w:val="22"/>
          <w:lang w:val="hr-HR"/>
        </w:rPr>
        <w:t xml:space="preserve">broja </w:t>
      </w:r>
      <w:r w:rsidR="00E96F88" w:rsidRPr="00F36115">
        <w:rPr>
          <w:rFonts w:ascii="Arial" w:hAnsi="Arial" w:cs="Arial"/>
          <w:bCs/>
          <w:sz w:val="22"/>
          <w:szCs w:val="22"/>
          <w:lang w:val="hr-HR"/>
        </w:rPr>
        <w:t>služ</w:t>
      </w:r>
      <w:r w:rsidR="00AA01C1">
        <w:rPr>
          <w:rFonts w:ascii="Arial" w:hAnsi="Arial" w:cs="Arial"/>
          <w:bCs/>
          <w:sz w:val="22"/>
          <w:szCs w:val="22"/>
          <w:lang w:val="hr-HR"/>
        </w:rPr>
        <w:t>benika</w:t>
      </w:r>
      <w:r w:rsidR="00AF5B7E" w:rsidRPr="00F36115">
        <w:rPr>
          <w:rFonts w:ascii="Arial" w:hAnsi="Arial" w:cs="Arial"/>
          <w:bCs/>
          <w:sz w:val="22"/>
          <w:szCs w:val="22"/>
          <w:lang w:val="hr-HR"/>
        </w:rPr>
        <w:t xml:space="preserve"> u mirovinu</w:t>
      </w:r>
      <w:r>
        <w:rPr>
          <w:rFonts w:ascii="Arial" w:hAnsi="Arial" w:cs="Arial"/>
          <w:bCs/>
          <w:sz w:val="22"/>
          <w:szCs w:val="22"/>
          <w:lang w:val="hr-HR"/>
        </w:rPr>
        <w:t>.</w:t>
      </w:r>
    </w:p>
    <w:p w14:paraId="7DA18F59" w14:textId="77777777" w:rsidR="00AA01C1" w:rsidRDefault="00AA01C1" w:rsidP="003F03D6">
      <w:pPr>
        <w:jc w:val="both"/>
        <w:rPr>
          <w:rFonts w:ascii="Arial" w:hAnsi="Arial" w:cs="Arial"/>
          <w:bCs/>
          <w:sz w:val="22"/>
          <w:szCs w:val="22"/>
          <w:lang w:val="hr-HR"/>
        </w:rPr>
      </w:pPr>
    </w:p>
    <w:p w14:paraId="3A0533E2" w14:textId="017FD487" w:rsidR="00025AF8" w:rsidRPr="009A43D8" w:rsidRDefault="00ED3E9F" w:rsidP="003F03D6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 w:rsidRPr="009A43D8">
        <w:rPr>
          <w:rFonts w:ascii="Arial" w:hAnsi="Arial" w:cs="Arial"/>
          <w:b/>
          <w:bCs/>
          <w:sz w:val="22"/>
          <w:szCs w:val="22"/>
          <w:lang w:val="hr-HR"/>
        </w:rPr>
        <w:t xml:space="preserve">AOP </w:t>
      </w:r>
      <w:r w:rsidR="000A1842">
        <w:rPr>
          <w:rFonts w:ascii="Arial" w:hAnsi="Arial" w:cs="Arial"/>
          <w:b/>
          <w:bCs/>
          <w:sz w:val="22"/>
          <w:szCs w:val="22"/>
          <w:lang w:val="hr-HR"/>
        </w:rPr>
        <w:t>709</w:t>
      </w:r>
    </w:p>
    <w:p w14:paraId="74A42F5A" w14:textId="54FA6EFF" w:rsidR="00F81298" w:rsidRDefault="005F3A94" w:rsidP="00F81298">
      <w:pPr>
        <w:jc w:val="both"/>
        <w:rPr>
          <w:rFonts w:ascii="Arial" w:hAnsi="Arial" w:cs="Arial"/>
          <w:sz w:val="22"/>
          <w:szCs w:val="22"/>
          <w:lang w:val="hr-HR"/>
        </w:rPr>
      </w:pPr>
      <w:r w:rsidRPr="009A43D8">
        <w:rPr>
          <w:rFonts w:ascii="Arial" w:hAnsi="Arial" w:cs="Arial"/>
          <w:bCs/>
          <w:sz w:val="22"/>
          <w:szCs w:val="22"/>
          <w:lang w:val="hr-HR"/>
        </w:rPr>
        <w:t>U promatranom razdoblju</w:t>
      </w:r>
      <w:r w:rsidR="00CE1D94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F81298">
        <w:rPr>
          <w:rFonts w:ascii="Arial" w:hAnsi="Arial" w:cs="Arial"/>
          <w:bCs/>
          <w:sz w:val="22"/>
          <w:szCs w:val="22"/>
          <w:lang w:val="hr-HR"/>
        </w:rPr>
        <w:t>p</w:t>
      </w:r>
      <w:r w:rsidR="00F81298">
        <w:rPr>
          <w:rFonts w:ascii="Arial" w:hAnsi="Arial" w:cs="Arial"/>
          <w:sz w:val="22"/>
          <w:szCs w:val="22"/>
          <w:lang w:val="hr-HR"/>
        </w:rPr>
        <w:t xml:space="preserve">otrebe za rashodima naknada za bolest, invalidnost i smrtni slučaj </w:t>
      </w:r>
      <w:r w:rsidR="000A1842">
        <w:rPr>
          <w:rFonts w:ascii="Arial" w:hAnsi="Arial" w:cs="Arial"/>
          <w:sz w:val="22"/>
          <w:szCs w:val="22"/>
          <w:lang w:val="hr-HR"/>
        </w:rPr>
        <w:t>značajno su više</w:t>
      </w:r>
      <w:r w:rsidR="004711A3">
        <w:rPr>
          <w:rFonts w:ascii="Arial" w:hAnsi="Arial" w:cs="Arial"/>
          <w:sz w:val="22"/>
          <w:szCs w:val="22"/>
          <w:lang w:val="hr-HR"/>
        </w:rPr>
        <w:t xml:space="preserve"> su od prethodnog razdoblja. </w:t>
      </w:r>
    </w:p>
    <w:p w14:paraId="2680FE16" w14:textId="3DA0567A" w:rsidR="00EA418C" w:rsidRDefault="00EA418C" w:rsidP="00F81298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4B2260E9" w14:textId="133A0ED6" w:rsidR="00EA418C" w:rsidRPr="00EA418C" w:rsidRDefault="00EA418C" w:rsidP="00F81298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EA418C">
        <w:rPr>
          <w:rFonts w:ascii="Arial" w:hAnsi="Arial" w:cs="Arial"/>
          <w:b/>
          <w:bCs/>
          <w:sz w:val="22"/>
          <w:szCs w:val="22"/>
          <w:lang w:val="hr-HR"/>
        </w:rPr>
        <w:t>AOP 712</w:t>
      </w:r>
    </w:p>
    <w:p w14:paraId="59B9901F" w14:textId="46F54EF1" w:rsidR="00852A6B" w:rsidRDefault="0049031D" w:rsidP="003F03D6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>
        <w:rPr>
          <w:rFonts w:ascii="Arial" w:hAnsi="Arial" w:cs="Arial"/>
          <w:bCs/>
          <w:sz w:val="22"/>
          <w:szCs w:val="22"/>
          <w:lang w:val="hr-HR"/>
        </w:rPr>
        <w:t xml:space="preserve">Rashodi obveznih i preventivnih zdravstvenih pregleda zaposlenika su niži u odnosu na prethodno razdoblje radi </w:t>
      </w:r>
      <w:r w:rsidR="00F36ABC">
        <w:rPr>
          <w:rFonts w:ascii="Arial" w:hAnsi="Arial" w:cs="Arial"/>
          <w:bCs/>
          <w:sz w:val="22"/>
          <w:szCs w:val="22"/>
          <w:lang w:val="hr-HR"/>
        </w:rPr>
        <w:t xml:space="preserve">međugodišnje razlike </w:t>
      </w:r>
      <w:r>
        <w:rPr>
          <w:rFonts w:ascii="Arial" w:hAnsi="Arial" w:cs="Arial"/>
          <w:bCs/>
          <w:sz w:val="22"/>
          <w:szCs w:val="22"/>
          <w:lang w:val="hr-HR"/>
        </w:rPr>
        <w:t xml:space="preserve">u dinamici izvršavanja usluge zdravstvenih pregleda. </w:t>
      </w:r>
    </w:p>
    <w:p w14:paraId="33A4CF99" w14:textId="77777777" w:rsidR="00166457" w:rsidRDefault="00166457" w:rsidP="003F03D6">
      <w:pPr>
        <w:jc w:val="both"/>
        <w:rPr>
          <w:rFonts w:ascii="Arial" w:hAnsi="Arial" w:cs="Arial"/>
          <w:bCs/>
          <w:sz w:val="22"/>
          <w:szCs w:val="22"/>
          <w:lang w:val="hr-HR"/>
        </w:rPr>
      </w:pPr>
    </w:p>
    <w:p w14:paraId="4BE246DF" w14:textId="77777777" w:rsidR="00EF589E" w:rsidRDefault="00EF589E" w:rsidP="003F03D6">
      <w:pPr>
        <w:jc w:val="both"/>
        <w:rPr>
          <w:rFonts w:ascii="Arial" w:hAnsi="Arial" w:cs="Arial"/>
          <w:bCs/>
          <w:sz w:val="22"/>
          <w:szCs w:val="22"/>
          <w:lang w:val="hr-HR"/>
        </w:rPr>
      </w:pPr>
    </w:p>
    <w:p w14:paraId="6A9F7E99" w14:textId="03FF28BF" w:rsidR="00C34115" w:rsidRPr="00C34115" w:rsidRDefault="00F85918" w:rsidP="003F03D6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F85918">
        <w:rPr>
          <w:rFonts w:ascii="Arial" w:hAnsi="Arial" w:cs="Arial"/>
          <w:b/>
          <w:bCs/>
          <w:sz w:val="22"/>
          <w:szCs w:val="22"/>
          <w:lang w:val="hr-HR"/>
        </w:rPr>
        <w:lastRenderedPageBreak/>
        <w:t xml:space="preserve">AOP </w:t>
      </w:r>
      <w:r w:rsidR="00F2183D">
        <w:rPr>
          <w:rFonts w:ascii="Arial" w:hAnsi="Arial" w:cs="Arial"/>
          <w:b/>
          <w:bCs/>
          <w:sz w:val="22"/>
          <w:szCs w:val="22"/>
          <w:lang w:val="hr-HR"/>
        </w:rPr>
        <w:t>713/715</w:t>
      </w:r>
    </w:p>
    <w:p w14:paraId="2C7884C6" w14:textId="063F4C21" w:rsidR="00C34115" w:rsidRDefault="00C34115" w:rsidP="00C34115">
      <w:pPr>
        <w:jc w:val="both"/>
        <w:rPr>
          <w:rFonts w:ascii="Arial" w:hAnsi="Arial" w:cs="Arial"/>
          <w:sz w:val="22"/>
          <w:szCs w:val="22"/>
          <w:lang w:val="hr-HR"/>
        </w:rPr>
      </w:pPr>
      <w:r w:rsidRPr="00A57F4C">
        <w:rPr>
          <w:rFonts w:ascii="Arial" w:hAnsi="Arial" w:cs="Arial"/>
          <w:sz w:val="22"/>
          <w:szCs w:val="22"/>
          <w:lang w:val="hr-HR"/>
        </w:rPr>
        <w:t xml:space="preserve">Dinamiku rashoda u promatranoj godini određuje međugodišnje varijabilno sklapanje ugovora i izvršenje aktivnosti po ugovorima s međunarodnim organizacijama. </w:t>
      </w:r>
      <w:r>
        <w:rPr>
          <w:rFonts w:ascii="Arial" w:hAnsi="Arial" w:cs="Arial"/>
          <w:sz w:val="22"/>
          <w:szCs w:val="22"/>
          <w:lang w:val="hr-HR"/>
        </w:rPr>
        <w:t xml:space="preserve">Izostanak rashoda </w:t>
      </w:r>
      <w:r w:rsidRPr="004D713F">
        <w:rPr>
          <w:rFonts w:ascii="Arial" w:hAnsi="Arial" w:cs="Arial"/>
          <w:sz w:val="22"/>
          <w:szCs w:val="22"/>
          <w:lang w:val="hr-HR"/>
        </w:rPr>
        <w:t xml:space="preserve">u promatranom razdoblju </w:t>
      </w:r>
      <w:r>
        <w:rPr>
          <w:rFonts w:ascii="Arial" w:hAnsi="Arial" w:cs="Arial"/>
          <w:sz w:val="22"/>
          <w:szCs w:val="22"/>
          <w:lang w:val="hr-HR"/>
        </w:rPr>
        <w:t xml:space="preserve">u odnosu na prethodno </w:t>
      </w:r>
      <w:r w:rsidRPr="004D713F">
        <w:rPr>
          <w:rFonts w:ascii="Arial" w:hAnsi="Arial" w:cs="Arial"/>
          <w:sz w:val="22"/>
          <w:szCs w:val="22"/>
          <w:lang w:val="hr-HR"/>
        </w:rPr>
        <w:t xml:space="preserve">razdoblje rezultat </w:t>
      </w:r>
      <w:r w:rsidR="00736D52">
        <w:rPr>
          <w:rFonts w:ascii="Arial" w:hAnsi="Arial" w:cs="Arial"/>
          <w:sz w:val="22"/>
          <w:szCs w:val="22"/>
          <w:lang w:val="hr-HR"/>
        </w:rPr>
        <w:t>je ograničavanja</w:t>
      </w:r>
      <w:r>
        <w:rPr>
          <w:rFonts w:ascii="Arial" w:hAnsi="Arial" w:cs="Arial"/>
          <w:sz w:val="22"/>
          <w:szCs w:val="22"/>
          <w:lang w:val="hr-HR"/>
        </w:rPr>
        <w:t xml:space="preserve"> aktivnosti te izostanak angažiranja vanjskih stručnjaka uslijed već spomenute pandemije.</w:t>
      </w:r>
    </w:p>
    <w:p w14:paraId="2604CF5D" w14:textId="2193EE51" w:rsidR="00F2183D" w:rsidRDefault="00F2183D" w:rsidP="003F03D6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432A5080" w14:textId="2E52F067" w:rsidR="00F2183D" w:rsidRDefault="00F2183D" w:rsidP="003F03D6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F2183D">
        <w:rPr>
          <w:rFonts w:ascii="Arial" w:hAnsi="Arial" w:cs="Arial"/>
          <w:b/>
          <w:bCs/>
          <w:sz w:val="22"/>
          <w:szCs w:val="22"/>
          <w:lang w:val="hr-HR"/>
        </w:rPr>
        <w:t xml:space="preserve">AOP </w:t>
      </w:r>
      <w:r w:rsidR="00D364E6">
        <w:rPr>
          <w:rFonts w:ascii="Arial" w:hAnsi="Arial" w:cs="Arial"/>
          <w:b/>
          <w:bCs/>
          <w:sz w:val="22"/>
          <w:szCs w:val="22"/>
          <w:lang w:val="hr-HR"/>
        </w:rPr>
        <w:t>714</w:t>
      </w:r>
    </w:p>
    <w:p w14:paraId="3EDD6F84" w14:textId="1269D327" w:rsidR="00D364E6" w:rsidRPr="00860052" w:rsidRDefault="00860052" w:rsidP="003F03D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860052">
        <w:rPr>
          <w:rFonts w:ascii="Arial" w:hAnsi="Arial" w:cs="Arial"/>
          <w:sz w:val="22"/>
          <w:szCs w:val="22"/>
          <w:lang w:val="hr-HR"/>
        </w:rPr>
        <w:t xml:space="preserve">Značajan rast rashoda </w:t>
      </w:r>
      <w:r>
        <w:rPr>
          <w:rFonts w:ascii="Arial" w:hAnsi="Arial" w:cs="Arial"/>
          <w:sz w:val="22"/>
          <w:szCs w:val="22"/>
          <w:lang w:val="hr-HR"/>
        </w:rPr>
        <w:t xml:space="preserve">u promatranom razdoblju </w:t>
      </w:r>
      <w:r w:rsidRPr="00860052">
        <w:rPr>
          <w:rFonts w:ascii="Arial" w:hAnsi="Arial" w:cs="Arial"/>
          <w:sz w:val="22"/>
          <w:szCs w:val="22"/>
          <w:lang w:val="hr-HR"/>
        </w:rPr>
        <w:t>rezultat je angažiranja vanjskog suradnika za rad u internom ugostiteljskom objektu</w:t>
      </w:r>
      <w:r w:rsidR="00F36ABC">
        <w:rPr>
          <w:rFonts w:ascii="Arial" w:hAnsi="Arial" w:cs="Arial"/>
          <w:sz w:val="22"/>
          <w:szCs w:val="22"/>
          <w:lang w:val="hr-HR"/>
        </w:rPr>
        <w:t xml:space="preserve"> po umirovljenju namještenika koji je u prethodnom razdoblju obavljao ove poslove</w:t>
      </w:r>
      <w:r w:rsidRPr="00860052">
        <w:rPr>
          <w:rFonts w:ascii="Arial" w:hAnsi="Arial" w:cs="Arial"/>
          <w:sz w:val="22"/>
          <w:szCs w:val="22"/>
          <w:lang w:val="hr-HR"/>
        </w:rPr>
        <w:t>.</w:t>
      </w:r>
    </w:p>
    <w:p w14:paraId="7FB0C63D" w14:textId="77777777" w:rsidR="00771B25" w:rsidRDefault="00771B25" w:rsidP="003F03D6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23F37A10" w14:textId="77777777" w:rsidR="00E10A4E" w:rsidRDefault="00E10A4E" w:rsidP="003F03D6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4E9E6C43" w14:textId="77777777" w:rsidR="00431CCA" w:rsidRPr="00FA4C54" w:rsidRDefault="00431CCA" w:rsidP="00FA4C5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u w:val="single"/>
          <w:lang w:val="hr-HR"/>
        </w:rPr>
      </w:pPr>
      <w:r w:rsidRPr="00FA4C54">
        <w:rPr>
          <w:rFonts w:ascii="Arial" w:hAnsi="Arial" w:cs="Arial"/>
          <w:b/>
          <w:u w:val="single"/>
          <w:lang w:val="hr-HR"/>
        </w:rPr>
        <w:t>BILJEŠKE UZ RAS-F</w:t>
      </w:r>
    </w:p>
    <w:p w14:paraId="2EAC25E0" w14:textId="77777777" w:rsidR="00431CCA" w:rsidRPr="0086712E" w:rsidRDefault="00431CCA" w:rsidP="00431CCA">
      <w:pPr>
        <w:jc w:val="both"/>
        <w:rPr>
          <w:rFonts w:ascii="Arial" w:hAnsi="Arial" w:cs="Arial"/>
          <w:lang w:val="hr-HR"/>
        </w:rPr>
      </w:pPr>
    </w:p>
    <w:p w14:paraId="1D35CC8E" w14:textId="051DEDF4" w:rsidR="00431CCA" w:rsidRPr="0086712E" w:rsidRDefault="00FA4C54" w:rsidP="00431CCA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Zavod </w:t>
      </w:r>
      <w:r w:rsidR="00431CCA" w:rsidRPr="0086712E">
        <w:rPr>
          <w:rFonts w:ascii="Arial" w:hAnsi="Arial" w:cs="Arial"/>
          <w:sz w:val="22"/>
          <w:szCs w:val="22"/>
          <w:lang w:val="hr-HR"/>
        </w:rPr>
        <w:t xml:space="preserve">posluje uz </w:t>
      </w:r>
      <w:r>
        <w:rPr>
          <w:rFonts w:ascii="Arial" w:hAnsi="Arial" w:cs="Arial"/>
          <w:sz w:val="22"/>
          <w:szCs w:val="22"/>
          <w:lang w:val="hr-HR"/>
        </w:rPr>
        <w:t xml:space="preserve">samo jednu </w:t>
      </w:r>
      <w:r w:rsidR="00431CCA" w:rsidRPr="0086712E">
        <w:rPr>
          <w:rFonts w:ascii="Arial" w:hAnsi="Arial" w:cs="Arial"/>
          <w:sz w:val="22"/>
          <w:szCs w:val="22"/>
          <w:lang w:val="hr-HR"/>
        </w:rPr>
        <w:t>funkcijsku klasifikaciju</w:t>
      </w:r>
      <w:r>
        <w:rPr>
          <w:rFonts w:ascii="Arial" w:hAnsi="Arial" w:cs="Arial"/>
          <w:sz w:val="22"/>
          <w:szCs w:val="22"/>
          <w:lang w:val="hr-HR"/>
        </w:rPr>
        <w:t xml:space="preserve"> stoga </w:t>
      </w:r>
      <w:r w:rsidR="00DB2FAB">
        <w:rPr>
          <w:rFonts w:ascii="Arial" w:hAnsi="Arial" w:cs="Arial"/>
          <w:sz w:val="22"/>
          <w:szCs w:val="22"/>
          <w:lang w:val="hr-HR"/>
        </w:rPr>
        <w:t xml:space="preserve">su </w:t>
      </w:r>
      <w:r>
        <w:rPr>
          <w:rFonts w:ascii="Arial" w:hAnsi="Arial" w:cs="Arial"/>
          <w:sz w:val="22"/>
          <w:szCs w:val="22"/>
          <w:lang w:val="hr-HR"/>
        </w:rPr>
        <w:t xml:space="preserve">iskazani podaci </w:t>
      </w:r>
      <w:r w:rsidR="00292543">
        <w:rPr>
          <w:rFonts w:ascii="Arial" w:hAnsi="Arial" w:cs="Arial"/>
          <w:sz w:val="22"/>
          <w:szCs w:val="22"/>
          <w:lang w:val="hr-HR"/>
        </w:rPr>
        <w:t>na AOP 001 i AOP 014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="00DB2FAB">
        <w:rPr>
          <w:rFonts w:ascii="Arial" w:hAnsi="Arial" w:cs="Arial"/>
          <w:sz w:val="22"/>
          <w:szCs w:val="22"/>
          <w:lang w:val="hr-HR"/>
        </w:rPr>
        <w:t>u potpunosti</w:t>
      </w:r>
      <w:r w:rsidR="00DD4392">
        <w:rPr>
          <w:rFonts w:ascii="Arial" w:hAnsi="Arial" w:cs="Arial"/>
          <w:sz w:val="22"/>
          <w:szCs w:val="22"/>
          <w:lang w:val="hr-HR"/>
        </w:rPr>
        <w:t xml:space="preserve"> </w:t>
      </w:r>
      <w:r w:rsidR="00431CCA" w:rsidRPr="0086712E">
        <w:rPr>
          <w:rFonts w:ascii="Arial" w:hAnsi="Arial" w:cs="Arial"/>
          <w:sz w:val="22"/>
          <w:szCs w:val="22"/>
          <w:lang w:val="hr-HR"/>
        </w:rPr>
        <w:t xml:space="preserve">identični podacima iz </w:t>
      </w:r>
      <w:r w:rsidR="00431CCA" w:rsidRPr="00FA4C54">
        <w:rPr>
          <w:rFonts w:ascii="Arial" w:hAnsi="Arial" w:cs="Arial"/>
          <w:sz w:val="22"/>
          <w:szCs w:val="22"/>
          <w:lang w:val="hr-HR"/>
        </w:rPr>
        <w:t>AOP 40</w:t>
      </w:r>
      <w:r w:rsidR="002268C6">
        <w:rPr>
          <w:rFonts w:ascii="Arial" w:hAnsi="Arial" w:cs="Arial"/>
          <w:sz w:val="22"/>
          <w:szCs w:val="22"/>
          <w:lang w:val="hr-HR"/>
        </w:rPr>
        <w:t>7</w:t>
      </w:r>
      <w:r w:rsidR="00431CCA" w:rsidRPr="0086712E">
        <w:rPr>
          <w:rFonts w:ascii="Arial" w:hAnsi="Arial" w:cs="Arial"/>
          <w:sz w:val="22"/>
          <w:szCs w:val="22"/>
          <w:lang w:val="hr-HR"/>
        </w:rPr>
        <w:t xml:space="preserve"> obrasca PR-RAS.</w:t>
      </w:r>
    </w:p>
    <w:p w14:paraId="33F536AF" w14:textId="77777777" w:rsidR="007A207A" w:rsidRPr="0086712E" w:rsidRDefault="007A207A" w:rsidP="00431CCA">
      <w:pPr>
        <w:jc w:val="both"/>
        <w:rPr>
          <w:rFonts w:ascii="Arial" w:hAnsi="Arial" w:cs="Arial"/>
          <w:color w:val="FF0000"/>
          <w:lang w:val="hr-HR"/>
        </w:rPr>
      </w:pPr>
    </w:p>
    <w:p w14:paraId="613F9BE8" w14:textId="77777777" w:rsidR="00431CCA" w:rsidRPr="00FA4C54" w:rsidRDefault="00431CCA" w:rsidP="00FA4C5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val="single"/>
          <w:lang w:val="hr-HR"/>
        </w:rPr>
      </w:pPr>
      <w:r w:rsidRPr="00FA4C54">
        <w:rPr>
          <w:rFonts w:ascii="Arial" w:hAnsi="Arial" w:cs="Arial"/>
          <w:b/>
          <w:sz w:val="22"/>
          <w:szCs w:val="22"/>
          <w:u w:val="single"/>
          <w:lang w:val="hr-HR"/>
        </w:rPr>
        <w:t>BILJEŠKE UZ PVRIO</w:t>
      </w:r>
    </w:p>
    <w:p w14:paraId="604D064B" w14:textId="77777777" w:rsidR="00431CCA" w:rsidRPr="0086712E" w:rsidRDefault="00431CCA" w:rsidP="00431CCA">
      <w:pPr>
        <w:jc w:val="both"/>
        <w:rPr>
          <w:rFonts w:ascii="Arial" w:hAnsi="Arial" w:cs="Arial"/>
          <w:lang w:val="hr-HR"/>
        </w:rPr>
      </w:pPr>
    </w:p>
    <w:p w14:paraId="05F7647C" w14:textId="77777777" w:rsidR="00296D45" w:rsidRPr="00E4655B" w:rsidRDefault="00431CCA" w:rsidP="003F03D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86712E">
        <w:rPr>
          <w:rFonts w:ascii="Arial" w:hAnsi="Arial" w:cs="Arial"/>
          <w:sz w:val="22"/>
          <w:szCs w:val="22"/>
          <w:lang w:val="hr-HR"/>
        </w:rPr>
        <w:t>Tijekom promatran</w:t>
      </w:r>
      <w:r w:rsidR="00410242">
        <w:rPr>
          <w:rFonts w:ascii="Arial" w:hAnsi="Arial" w:cs="Arial"/>
          <w:sz w:val="22"/>
          <w:szCs w:val="22"/>
          <w:lang w:val="hr-HR"/>
        </w:rPr>
        <w:t>og</w:t>
      </w:r>
      <w:r w:rsidRPr="0086712E">
        <w:rPr>
          <w:rFonts w:ascii="Arial" w:hAnsi="Arial" w:cs="Arial"/>
          <w:sz w:val="22"/>
          <w:szCs w:val="22"/>
          <w:lang w:val="hr-HR"/>
        </w:rPr>
        <w:t xml:space="preserve"> </w:t>
      </w:r>
      <w:r w:rsidR="00410242">
        <w:rPr>
          <w:rFonts w:ascii="Arial" w:hAnsi="Arial" w:cs="Arial"/>
          <w:sz w:val="22"/>
          <w:szCs w:val="22"/>
          <w:lang w:val="hr-HR"/>
        </w:rPr>
        <w:t>razdoblja</w:t>
      </w:r>
      <w:r w:rsidRPr="0086712E">
        <w:rPr>
          <w:rFonts w:ascii="Arial" w:hAnsi="Arial" w:cs="Arial"/>
          <w:sz w:val="22"/>
          <w:szCs w:val="22"/>
          <w:lang w:val="hr-HR"/>
        </w:rPr>
        <w:t xml:space="preserve"> nije bilo knjiženja na kontima Promjene vrijednosti i obujma dugotrajne imovine te se ovaj obrazac popunjava nulama.</w:t>
      </w:r>
    </w:p>
    <w:p w14:paraId="7ED69879" w14:textId="77777777" w:rsidR="00431CCA" w:rsidRDefault="00431CCA" w:rsidP="003F03D6">
      <w:pPr>
        <w:jc w:val="both"/>
        <w:rPr>
          <w:rFonts w:ascii="Arial" w:hAnsi="Arial" w:cs="Arial"/>
          <w:lang w:val="hr-HR"/>
        </w:rPr>
      </w:pPr>
    </w:p>
    <w:p w14:paraId="09A45957" w14:textId="77777777" w:rsidR="00E602E7" w:rsidRPr="00220A38" w:rsidRDefault="003314F9" w:rsidP="00FA4C5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val="single"/>
          <w:lang w:val="hr-HR"/>
        </w:rPr>
      </w:pPr>
      <w:r w:rsidRPr="00220A38">
        <w:rPr>
          <w:rFonts w:ascii="Arial" w:hAnsi="Arial" w:cs="Arial"/>
          <w:b/>
          <w:sz w:val="22"/>
          <w:szCs w:val="22"/>
          <w:u w:val="single"/>
          <w:lang w:val="hr-HR"/>
        </w:rPr>
        <w:t>BILJES</w:t>
      </w:r>
      <w:r w:rsidR="00170E49" w:rsidRPr="00220A38">
        <w:rPr>
          <w:rFonts w:ascii="Arial" w:hAnsi="Arial" w:cs="Arial"/>
          <w:b/>
          <w:sz w:val="22"/>
          <w:szCs w:val="22"/>
          <w:u w:val="single"/>
          <w:lang w:val="hr-HR"/>
        </w:rPr>
        <w:t>KE UZ OBRAZAC OBVEZE</w:t>
      </w:r>
      <w:r w:rsidR="00E602E7" w:rsidRPr="00220A38">
        <w:rPr>
          <w:rFonts w:ascii="Arial" w:hAnsi="Arial" w:cs="Arial"/>
          <w:b/>
          <w:sz w:val="22"/>
          <w:szCs w:val="22"/>
          <w:u w:val="single"/>
          <w:lang w:val="hr-HR"/>
        </w:rPr>
        <w:t xml:space="preserve"> </w:t>
      </w:r>
    </w:p>
    <w:p w14:paraId="010409FE" w14:textId="77777777" w:rsidR="00332E53" w:rsidRDefault="00332E53" w:rsidP="00332E53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13000F45" w14:textId="516C7CD8" w:rsidR="00332E53" w:rsidRPr="0086712E" w:rsidRDefault="00332E53" w:rsidP="00332E53">
      <w:pPr>
        <w:jc w:val="both"/>
        <w:rPr>
          <w:rFonts w:ascii="Arial" w:hAnsi="Arial" w:cs="Arial"/>
          <w:b/>
          <w:lang w:val="hr-HR"/>
        </w:rPr>
      </w:pPr>
      <w:r w:rsidRPr="0086712E">
        <w:rPr>
          <w:rFonts w:ascii="Arial" w:hAnsi="Arial" w:cs="Arial"/>
          <w:b/>
          <w:lang w:val="hr-HR"/>
        </w:rPr>
        <w:t>AOP 001/</w:t>
      </w:r>
      <w:r w:rsidR="00936D59">
        <w:rPr>
          <w:rFonts w:ascii="Arial" w:hAnsi="Arial" w:cs="Arial"/>
          <w:b/>
          <w:lang w:val="hr-HR"/>
        </w:rPr>
        <w:t>09</w:t>
      </w:r>
      <w:r w:rsidR="002B70AA">
        <w:rPr>
          <w:rFonts w:ascii="Arial" w:hAnsi="Arial" w:cs="Arial"/>
          <w:b/>
          <w:lang w:val="hr-HR"/>
        </w:rPr>
        <w:t>7</w:t>
      </w:r>
      <w:r w:rsidR="00936D59">
        <w:rPr>
          <w:rFonts w:ascii="Arial" w:hAnsi="Arial" w:cs="Arial"/>
          <w:b/>
          <w:lang w:val="hr-HR"/>
        </w:rPr>
        <w:t>/</w:t>
      </w:r>
      <w:r w:rsidR="00836232">
        <w:rPr>
          <w:rFonts w:ascii="Arial" w:hAnsi="Arial" w:cs="Arial"/>
          <w:b/>
          <w:lang w:val="hr-HR"/>
        </w:rPr>
        <w:t>09</w:t>
      </w:r>
      <w:r w:rsidR="002B70AA">
        <w:rPr>
          <w:rFonts w:ascii="Arial" w:hAnsi="Arial" w:cs="Arial"/>
          <w:b/>
          <w:lang w:val="hr-HR"/>
        </w:rPr>
        <w:t>8</w:t>
      </w:r>
      <w:r w:rsidR="00836232">
        <w:rPr>
          <w:rFonts w:ascii="Arial" w:hAnsi="Arial" w:cs="Arial"/>
          <w:b/>
          <w:lang w:val="hr-HR"/>
        </w:rPr>
        <w:t>/</w:t>
      </w:r>
      <w:r w:rsidRPr="0086712E">
        <w:rPr>
          <w:rFonts w:ascii="Arial" w:hAnsi="Arial" w:cs="Arial"/>
          <w:b/>
          <w:lang w:val="hr-HR"/>
        </w:rPr>
        <w:t>09</w:t>
      </w:r>
      <w:r w:rsidR="002B70AA">
        <w:rPr>
          <w:rFonts w:ascii="Arial" w:hAnsi="Arial" w:cs="Arial"/>
          <w:b/>
          <w:lang w:val="hr-HR"/>
        </w:rPr>
        <w:t>9</w:t>
      </w:r>
    </w:p>
    <w:p w14:paraId="0456942D" w14:textId="77777777" w:rsidR="00836232" w:rsidRDefault="00332E53" w:rsidP="00936D59">
      <w:pPr>
        <w:jc w:val="both"/>
        <w:rPr>
          <w:rFonts w:ascii="Arial" w:hAnsi="Arial" w:cs="Arial"/>
          <w:sz w:val="22"/>
          <w:szCs w:val="22"/>
          <w:lang w:val="hr-HR"/>
        </w:rPr>
      </w:pPr>
      <w:r w:rsidRPr="0086712E">
        <w:rPr>
          <w:rFonts w:ascii="Arial" w:hAnsi="Arial" w:cs="Arial"/>
          <w:sz w:val="22"/>
          <w:szCs w:val="22"/>
          <w:lang w:val="hr-HR"/>
        </w:rPr>
        <w:t xml:space="preserve">Stanje obveza na početku </w:t>
      </w:r>
      <w:r w:rsidR="00836232">
        <w:rPr>
          <w:rFonts w:ascii="Arial" w:hAnsi="Arial" w:cs="Arial"/>
          <w:sz w:val="22"/>
          <w:szCs w:val="22"/>
          <w:lang w:val="hr-HR"/>
        </w:rPr>
        <w:t>promatrane godine u najvećoj mjeri obuhvaća plaće za prosinac prethodn</w:t>
      </w:r>
      <w:r w:rsidR="00F11C9F">
        <w:rPr>
          <w:rFonts w:ascii="Arial" w:hAnsi="Arial" w:cs="Arial"/>
          <w:sz w:val="22"/>
          <w:szCs w:val="22"/>
          <w:lang w:val="hr-HR"/>
        </w:rPr>
        <w:t xml:space="preserve">og razdoblja, a </w:t>
      </w:r>
      <w:r w:rsidR="00836232">
        <w:rPr>
          <w:rFonts w:ascii="Arial" w:hAnsi="Arial" w:cs="Arial"/>
          <w:sz w:val="22"/>
          <w:szCs w:val="22"/>
          <w:lang w:val="hr-HR"/>
        </w:rPr>
        <w:t xml:space="preserve">isplaćene početkom </w:t>
      </w:r>
      <w:r w:rsidR="00F11C9F">
        <w:rPr>
          <w:rFonts w:ascii="Arial" w:hAnsi="Arial" w:cs="Arial"/>
          <w:sz w:val="22"/>
          <w:szCs w:val="22"/>
          <w:lang w:val="hr-HR"/>
        </w:rPr>
        <w:t>promatranog razdoblja</w:t>
      </w:r>
      <w:r w:rsidR="00836232">
        <w:rPr>
          <w:rFonts w:ascii="Arial" w:hAnsi="Arial" w:cs="Arial"/>
          <w:sz w:val="22"/>
          <w:szCs w:val="22"/>
          <w:lang w:val="hr-HR"/>
        </w:rPr>
        <w:t xml:space="preserve"> (001).</w:t>
      </w:r>
    </w:p>
    <w:p w14:paraId="087F339E" w14:textId="0F85C905" w:rsidR="00936D59" w:rsidRPr="00DA1CF0" w:rsidRDefault="00836232" w:rsidP="00936D59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S</w:t>
      </w:r>
      <w:r w:rsidR="003D56B1">
        <w:rPr>
          <w:rFonts w:ascii="Arial" w:hAnsi="Arial" w:cs="Arial"/>
          <w:sz w:val="22"/>
          <w:szCs w:val="22"/>
          <w:lang w:val="hr-HR"/>
        </w:rPr>
        <w:t xml:space="preserve">tanje </w:t>
      </w:r>
      <w:r w:rsidR="00933442">
        <w:rPr>
          <w:rFonts w:ascii="Arial" w:hAnsi="Arial" w:cs="Arial"/>
          <w:sz w:val="22"/>
          <w:szCs w:val="22"/>
          <w:lang w:val="hr-HR"/>
        </w:rPr>
        <w:t>nedospjelih obaveza na kraju izvještajnog razdoblja</w:t>
      </w:r>
      <w:r w:rsidR="003D56B1">
        <w:rPr>
          <w:rFonts w:ascii="Arial" w:hAnsi="Arial" w:cs="Arial"/>
          <w:sz w:val="22"/>
          <w:szCs w:val="22"/>
          <w:lang w:val="hr-HR"/>
        </w:rPr>
        <w:t xml:space="preserve"> (09</w:t>
      </w:r>
      <w:r w:rsidR="002B70AA">
        <w:rPr>
          <w:rFonts w:ascii="Arial" w:hAnsi="Arial" w:cs="Arial"/>
          <w:sz w:val="22"/>
          <w:szCs w:val="22"/>
          <w:lang w:val="hr-HR"/>
        </w:rPr>
        <w:t>7</w:t>
      </w:r>
      <w:r w:rsidR="003D56B1">
        <w:rPr>
          <w:rFonts w:ascii="Arial" w:hAnsi="Arial" w:cs="Arial"/>
          <w:sz w:val="22"/>
          <w:szCs w:val="22"/>
          <w:lang w:val="hr-HR"/>
        </w:rPr>
        <w:t>)</w:t>
      </w:r>
      <w:r w:rsidR="00933442">
        <w:rPr>
          <w:rFonts w:ascii="Arial" w:hAnsi="Arial" w:cs="Arial"/>
          <w:sz w:val="22"/>
          <w:szCs w:val="22"/>
          <w:lang w:val="hr-HR"/>
        </w:rPr>
        <w:t xml:space="preserve"> </w:t>
      </w:r>
      <w:r w:rsidR="00DA1CF0">
        <w:rPr>
          <w:rFonts w:ascii="Arial" w:hAnsi="Arial" w:cs="Arial"/>
          <w:sz w:val="22"/>
          <w:szCs w:val="22"/>
          <w:lang w:val="hr-HR"/>
        </w:rPr>
        <w:t xml:space="preserve">najvećim dijelom </w:t>
      </w:r>
      <w:r w:rsidR="00933442">
        <w:rPr>
          <w:rFonts w:ascii="Arial" w:hAnsi="Arial" w:cs="Arial"/>
          <w:sz w:val="22"/>
          <w:szCs w:val="22"/>
          <w:lang w:val="hr-HR"/>
        </w:rPr>
        <w:t>predstavlja</w:t>
      </w:r>
      <w:r w:rsidR="00FB7C62">
        <w:rPr>
          <w:rFonts w:ascii="Arial" w:hAnsi="Arial" w:cs="Arial"/>
          <w:sz w:val="22"/>
          <w:szCs w:val="22"/>
          <w:lang w:val="hr-HR"/>
        </w:rPr>
        <w:t>ju obveze za rashode poslovanja</w:t>
      </w:r>
      <w:r w:rsidR="00933442">
        <w:rPr>
          <w:rFonts w:ascii="Arial" w:hAnsi="Arial" w:cs="Arial"/>
          <w:sz w:val="22"/>
          <w:szCs w:val="22"/>
          <w:lang w:val="hr-HR"/>
        </w:rPr>
        <w:t xml:space="preserve"> </w:t>
      </w:r>
      <w:r w:rsidR="00FB7C62">
        <w:rPr>
          <w:rFonts w:ascii="Arial" w:hAnsi="Arial" w:cs="Arial"/>
          <w:sz w:val="22"/>
          <w:szCs w:val="22"/>
          <w:lang w:val="hr-HR"/>
        </w:rPr>
        <w:t>(09</w:t>
      </w:r>
      <w:r w:rsidR="002B70AA">
        <w:rPr>
          <w:rFonts w:ascii="Arial" w:hAnsi="Arial" w:cs="Arial"/>
          <w:sz w:val="22"/>
          <w:szCs w:val="22"/>
          <w:lang w:val="hr-HR"/>
        </w:rPr>
        <w:t>9</w:t>
      </w:r>
      <w:r w:rsidR="00FB7C62">
        <w:rPr>
          <w:rFonts w:ascii="Arial" w:hAnsi="Arial" w:cs="Arial"/>
          <w:sz w:val="22"/>
          <w:szCs w:val="22"/>
          <w:lang w:val="hr-HR"/>
        </w:rPr>
        <w:t xml:space="preserve">) koje se u najvećem dijelu odnose na </w:t>
      </w:r>
      <w:r w:rsidR="00332E53" w:rsidRPr="0086712E">
        <w:rPr>
          <w:rFonts w:ascii="Arial" w:hAnsi="Arial" w:cs="Arial"/>
          <w:sz w:val="22"/>
          <w:szCs w:val="22"/>
          <w:lang w:val="hr-HR"/>
        </w:rPr>
        <w:t>iznos plać</w:t>
      </w:r>
      <w:r>
        <w:rPr>
          <w:rFonts w:ascii="Arial" w:hAnsi="Arial" w:cs="Arial"/>
          <w:sz w:val="22"/>
          <w:szCs w:val="22"/>
          <w:lang w:val="hr-HR"/>
        </w:rPr>
        <w:t xml:space="preserve">a za prosinac </w:t>
      </w:r>
      <w:r w:rsidR="00F11C9F">
        <w:rPr>
          <w:rFonts w:ascii="Arial" w:hAnsi="Arial" w:cs="Arial"/>
          <w:sz w:val="22"/>
          <w:szCs w:val="22"/>
          <w:lang w:val="hr-HR"/>
        </w:rPr>
        <w:t>promatranog razdoblja</w:t>
      </w:r>
      <w:r w:rsidR="002B70AA">
        <w:rPr>
          <w:rFonts w:ascii="Arial" w:hAnsi="Arial" w:cs="Arial"/>
          <w:sz w:val="22"/>
          <w:szCs w:val="22"/>
          <w:lang w:val="hr-HR"/>
        </w:rPr>
        <w:t>,</w:t>
      </w:r>
      <w:r w:rsidR="00332E53" w:rsidRPr="0086712E">
        <w:rPr>
          <w:rFonts w:ascii="Arial" w:hAnsi="Arial" w:cs="Arial"/>
          <w:sz w:val="22"/>
          <w:szCs w:val="22"/>
          <w:lang w:val="hr-HR"/>
        </w:rPr>
        <w:t xml:space="preserve"> a koji se isplaćuje početkom siječnja </w:t>
      </w:r>
      <w:r>
        <w:rPr>
          <w:rFonts w:ascii="Arial" w:hAnsi="Arial" w:cs="Arial"/>
          <w:sz w:val="22"/>
          <w:szCs w:val="22"/>
          <w:lang w:val="hr-HR"/>
        </w:rPr>
        <w:t>sljedeće</w:t>
      </w:r>
      <w:r w:rsidR="003D56B1">
        <w:rPr>
          <w:rFonts w:ascii="Arial" w:hAnsi="Arial" w:cs="Arial"/>
          <w:sz w:val="22"/>
          <w:szCs w:val="22"/>
          <w:lang w:val="hr-HR"/>
        </w:rPr>
        <w:t>g razdoblja</w:t>
      </w:r>
      <w:r w:rsidR="00332E53" w:rsidRPr="0086712E">
        <w:rPr>
          <w:rFonts w:ascii="Arial" w:hAnsi="Arial" w:cs="Arial"/>
          <w:sz w:val="22"/>
          <w:szCs w:val="22"/>
          <w:lang w:val="hr-HR"/>
        </w:rPr>
        <w:t xml:space="preserve"> </w:t>
      </w:r>
      <w:r w:rsidR="00FB7C62">
        <w:rPr>
          <w:rFonts w:ascii="Arial" w:hAnsi="Arial" w:cs="Arial"/>
          <w:sz w:val="22"/>
          <w:szCs w:val="22"/>
          <w:lang w:val="hr-HR"/>
        </w:rPr>
        <w:t>te</w:t>
      </w:r>
      <w:r w:rsidR="00933442">
        <w:rPr>
          <w:rFonts w:ascii="Arial" w:hAnsi="Arial" w:cs="Arial"/>
          <w:sz w:val="22"/>
          <w:szCs w:val="22"/>
          <w:lang w:val="hr-HR"/>
        </w:rPr>
        <w:t xml:space="preserve"> </w:t>
      </w:r>
      <w:r w:rsidR="00DB2FAB">
        <w:rPr>
          <w:rFonts w:ascii="Arial" w:hAnsi="Arial" w:cs="Arial"/>
          <w:sz w:val="22"/>
          <w:szCs w:val="22"/>
          <w:lang w:val="hr-HR"/>
        </w:rPr>
        <w:t>manjim dijelom</w:t>
      </w:r>
      <w:r w:rsidR="00FB7C62">
        <w:rPr>
          <w:rFonts w:ascii="Arial" w:hAnsi="Arial" w:cs="Arial"/>
          <w:sz w:val="22"/>
          <w:szCs w:val="22"/>
          <w:lang w:val="hr-HR"/>
        </w:rPr>
        <w:t xml:space="preserve"> </w:t>
      </w:r>
      <w:r w:rsidR="00332E53" w:rsidRPr="0086712E">
        <w:rPr>
          <w:rFonts w:ascii="Arial" w:hAnsi="Arial" w:cs="Arial"/>
          <w:sz w:val="22"/>
          <w:szCs w:val="22"/>
          <w:lang w:val="hr-HR"/>
        </w:rPr>
        <w:t xml:space="preserve">nedospjele obveze za podmirenja faktura iz prošle godine čije </w:t>
      </w:r>
      <w:r w:rsidR="007673E8">
        <w:rPr>
          <w:rFonts w:ascii="Arial" w:hAnsi="Arial" w:cs="Arial"/>
          <w:sz w:val="22"/>
          <w:szCs w:val="22"/>
          <w:lang w:val="hr-HR"/>
        </w:rPr>
        <w:t xml:space="preserve">je </w:t>
      </w:r>
      <w:r w:rsidR="00332E53" w:rsidRPr="0086712E">
        <w:rPr>
          <w:rFonts w:ascii="Arial" w:hAnsi="Arial" w:cs="Arial"/>
          <w:sz w:val="22"/>
          <w:szCs w:val="22"/>
          <w:lang w:val="hr-HR"/>
        </w:rPr>
        <w:t xml:space="preserve">dospijeće naplate </w:t>
      </w:r>
      <w:r w:rsidR="007673E8">
        <w:rPr>
          <w:rFonts w:ascii="Arial" w:hAnsi="Arial" w:cs="Arial"/>
          <w:sz w:val="22"/>
          <w:szCs w:val="22"/>
          <w:lang w:val="hr-HR"/>
        </w:rPr>
        <w:t>u sljedećoj</w:t>
      </w:r>
      <w:r w:rsidR="00DA1CF0">
        <w:rPr>
          <w:rFonts w:ascii="Arial" w:hAnsi="Arial" w:cs="Arial"/>
          <w:sz w:val="22"/>
          <w:szCs w:val="22"/>
          <w:lang w:val="hr-HR"/>
        </w:rPr>
        <w:t xml:space="preserve"> proračunsk</w:t>
      </w:r>
      <w:r w:rsidR="007673E8">
        <w:rPr>
          <w:rFonts w:ascii="Arial" w:hAnsi="Arial" w:cs="Arial"/>
          <w:sz w:val="22"/>
          <w:szCs w:val="22"/>
          <w:lang w:val="hr-HR"/>
        </w:rPr>
        <w:t>oj</w:t>
      </w:r>
      <w:r w:rsidR="00DB2FAB">
        <w:rPr>
          <w:rFonts w:ascii="Arial" w:hAnsi="Arial" w:cs="Arial"/>
          <w:sz w:val="22"/>
          <w:szCs w:val="22"/>
          <w:lang w:val="hr-HR"/>
        </w:rPr>
        <w:t xml:space="preserve"> godini</w:t>
      </w:r>
      <w:r w:rsidR="00FB7C62">
        <w:rPr>
          <w:rFonts w:ascii="Arial" w:hAnsi="Arial" w:cs="Arial"/>
          <w:sz w:val="22"/>
          <w:szCs w:val="22"/>
          <w:lang w:val="hr-HR"/>
        </w:rPr>
        <w:t>,</w:t>
      </w:r>
      <w:r w:rsidR="00DA1CF0">
        <w:rPr>
          <w:rFonts w:ascii="Arial" w:hAnsi="Arial" w:cs="Arial"/>
          <w:sz w:val="22"/>
          <w:szCs w:val="22"/>
          <w:lang w:val="hr-HR"/>
        </w:rPr>
        <w:t xml:space="preserve"> </w:t>
      </w:r>
      <w:r w:rsidR="00FB7C62">
        <w:rPr>
          <w:rFonts w:ascii="Arial" w:hAnsi="Arial" w:cs="Arial"/>
          <w:sz w:val="22"/>
          <w:szCs w:val="22"/>
          <w:lang w:val="hr-HR"/>
        </w:rPr>
        <w:t>kao i</w:t>
      </w:r>
      <w:r w:rsidR="00936D59">
        <w:rPr>
          <w:rFonts w:ascii="Arial" w:hAnsi="Arial" w:cs="Arial"/>
          <w:sz w:val="22"/>
          <w:szCs w:val="22"/>
          <w:lang w:val="hr-HR"/>
        </w:rPr>
        <w:t xml:space="preserve"> </w:t>
      </w:r>
      <w:r w:rsidR="00FB7C62">
        <w:rPr>
          <w:rFonts w:ascii="Arial" w:hAnsi="Arial" w:cs="Arial"/>
          <w:sz w:val="22"/>
          <w:szCs w:val="22"/>
          <w:lang w:val="hr-HR"/>
        </w:rPr>
        <w:t>(09</w:t>
      </w:r>
      <w:r w:rsidR="002B70AA">
        <w:rPr>
          <w:rFonts w:ascii="Arial" w:hAnsi="Arial" w:cs="Arial"/>
          <w:sz w:val="22"/>
          <w:szCs w:val="22"/>
          <w:lang w:val="hr-HR"/>
        </w:rPr>
        <w:t>8</w:t>
      </w:r>
      <w:r w:rsidR="00FB7C62">
        <w:rPr>
          <w:rFonts w:ascii="Arial" w:hAnsi="Arial" w:cs="Arial"/>
          <w:sz w:val="22"/>
          <w:szCs w:val="22"/>
          <w:lang w:val="hr-HR"/>
        </w:rPr>
        <w:t xml:space="preserve">) </w:t>
      </w:r>
      <w:r w:rsidR="00FB7C62" w:rsidRPr="006C263A">
        <w:rPr>
          <w:rFonts w:ascii="Arial" w:hAnsi="Arial" w:cs="Arial"/>
          <w:sz w:val="22"/>
          <w:szCs w:val="22"/>
          <w:lang w:val="hr-HR"/>
        </w:rPr>
        <w:t>međusobn</w:t>
      </w:r>
      <w:r w:rsidR="00FB7C62">
        <w:rPr>
          <w:rFonts w:ascii="Arial" w:hAnsi="Arial" w:cs="Arial"/>
          <w:sz w:val="22"/>
          <w:szCs w:val="22"/>
          <w:lang w:val="hr-HR"/>
        </w:rPr>
        <w:t>e</w:t>
      </w:r>
      <w:r w:rsidR="00FB7C62" w:rsidRPr="006C263A">
        <w:rPr>
          <w:rFonts w:ascii="Arial" w:hAnsi="Arial" w:cs="Arial"/>
          <w:sz w:val="22"/>
          <w:szCs w:val="22"/>
          <w:lang w:val="hr-HR"/>
        </w:rPr>
        <w:t xml:space="preserve"> obvez</w:t>
      </w:r>
      <w:r w:rsidR="00FB7C62">
        <w:rPr>
          <w:rFonts w:ascii="Arial" w:hAnsi="Arial" w:cs="Arial"/>
          <w:sz w:val="22"/>
          <w:szCs w:val="22"/>
          <w:lang w:val="hr-HR"/>
        </w:rPr>
        <w:t>e</w:t>
      </w:r>
      <w:r w:rsidR="00FB7C62" w:rsidRPr="006C263A">
        <w:rPr>
          <w:rFonts w:ascii="Arial" w:hAnsi="Arial" w:cs="Arial"/>
          <w:sz w:val="22"/>
          <w:szCs w:val="22"/>
          <w:lang w:val="hr-HR"/>
        </w:rPr>
        <w:t xml:space="preserve"> </w:t>
      </w:r>
      <w:r w:rsidR="00936D59" w:rsidRPr="006C263A">
        <w:rPr>
          <w:rFonts w:ascii="Arial" w:hAnsi="Arial" w:cs="Arial"/>
          <w:sz w:val="22"/>
          <w:szCs w:val="22"/>
          <w:lang w:val="hr-HR"/>
        </w:rPr>
        <w:t>proračunskih korisnika</w:t>
      </w:r>
      <w:r w:rsidR="00DA1CF0">
        <w:rPr>
          <w:rFonts w:ascii="Arial" w:hAnsi="Arial" w:cs="Arial"/>
          <w:sz w:val="22"/>
          <w:szCs w:val="22"/>
          <w:lang w:val="hr-HR"/>
        </w:rPr>
        <w:t>.</w:t>
      </w:r>
    </w:p>
    <w:p w14:paraId="12EBE524" w14:textId="77777777" w:rsidR="007C6F2A" w:rsidRDefault="007C6F2A" w:rsidP="003F03D6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7EC262C4" w14:textId="51782795" w:rsidR="007C6F2A" w:rsidRPr="007C6F2A" w:rsidRDefault="00AF3AFD" w:rsidP="003F03D6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AOP 003/02</w:t>
      </w:r>
      <w:r w:rsidR="0045087F">
        <w:rPr>
          <w:rFonts w:ascii="Arial" w:hAnsi="Arial" w:cs="Arial"/>
          <w:b/>
          <w:sz w:val="22"/>
          <w:szCs w:val="22"/>
          <w:lang w:val="hr-HR"/>
        </w:rPr>
        <w:t>1</w:t>
      </w:r>
    </w:p>
    <w:p w14:paraId="0253E2BE" w14:textId="77777777" w:rsidR="003B2D2C" w:rsidRDefault="007C6F2A" w:rsidP="003F03D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B54247">
        <w:rPr>
          <w:rFonts w:ascii="Arial" w:hAnsi="Arial" w:cs="Arial"/>
          <w:sz w:val="22"/>
          <w:szCs w:val="22"/>
          <w:lang w:val="hr-HR"/>
        </w:rPr>
        <w:t>M</w:t>
      </w:r>
      <w:r w:rsidR="00365775" w:rsidRPr="00B54247">
        <w:rPr>
          <w:rFonts w:ascii="Arial" w:hAnsi="Arial" w:cs="Arial"/>
          <w:sz w:val="22"/>
          <w:szCs w:val="22"/>
          <w:lang w:val="hr-HR"/>
        </w:rPr>
        <w:t>eđusobne obveze proračunskih korisnika</w:t>
      </w:r>
      <w:r w:rsidR="00365775">
        <w:rPr>
          <w:rFonts w:ascii="Arial" w:hAnsi="Arial" w:cs="Arial"/>
          <w:sz w:val="22"/>
          <w:szCs w:val="22"/>
          <w:lang w:val="hr-HR"/>
        </w:rPr>
        <w:t xml:space="preserve"> ne vode </w:t>
      </w:r>
      <w:r>
        <w:rPr>
          <w:rFonts w:ascii="Arial" w:hAnsi="Arial" w:cs="Arial"/>
          <w:sz w:val="22"/>
          <w:szCs w:val="22"/>
          <w:lang w:val="hr-HR"/>
        </w:rPr>
        <w:t xml:space="preserve">se </w:t>
      </w:r>
      <w:r w:rsidR="00365775">
        <w:rPr>
          <w:rFonts w:ascii="Arial" w:hAnsi="Arial" w:cs="Arial"/>
          <w:sz w:val="22"/>
          <w:szCs w:val="22"/>
          <w:lang w:val="hr-HR"/>
        </w:rPr>
        <w:t xml:space="preserve">prema skupinama ekonomske klasifikacije nego se moraju izuzeti i prikazati </w:t>
      </w:r>
      <w:r>
        <w:rPr>
          <w:rFonts w:ascii="Arial" w:hAnsi="Arial" w:cs="Arial"/>
          <w:sz w:val="22"/>
          <w:szCs w:val="22"/>
          <w:lang w:val="hr-HR"/>
        </w:rPr>
        <w:t xml:space="preserve">u </w:t>
      </w:r>
      <w:r w:rsidR="005D097E">
        <w:rPr>
          <w:rFonts w:ascii="Arial" w:hAnsi="Arial" w:cs="Arial"/>
          <w:sz w:val="22"/>
          <w:szCs w:val="22"/>
          <w:lang w:val="hr-HR"/>
        </w:rPr>
        <w:t>zasebnim</w:t>
      </w:r>
      <w:r>
        <w:rPr>
          <w:rFonts w:ascii="Arial" w:hAnsi="Arial" w:cs="Arial"/>
          <w:sz w:val="22"/>
          <w:szCs w:val="22"/>
          <w:lang w:val="hr-HR"/>
        </w:rPr>
        <w:t xml:space="preserve"> AOP-ima</w:t>
      </w:r>
      <w:r w:rsidR="00365775">
        <w:rPr>
          <w:rFonts w:ascii="Arial" w:hAnsi="Arial" w:cs="Arial"/>
          <w:sz w:val="22"/>
          <w:szCs w:val="22"/>
          <w:lang w:val="hr-HR"/>
        </w:rPr>
        <w:t>.</w:t>
      </w:r>
      <w:r w:rsidR="00B756B1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672E53AF" w14:textId="4F9C56EA" w:rsidR="00365775" w:rsidRPr="00A334AE" w:rsidRDefault="003B2D2C" w:rsidP="003F03D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U međusobne obveze </w:t>
      </w:r>
      <w:r w:rsidR="005D097E">
        <w:rPr>
          <w:rFonts w:ascii="Arial" w:hAnsi="Arial" w:cs="Arial"/>
          <w:sz w:val="22"/>
          <w:szCs w:val="22"/>
          <w:lang w:val="hr-HR"/>
        </w:rPr>
        <w:t xml:space="preserve">Zavoda </w:t>
      </w:r>
      <w:r>
        <w:rPr>
          <w:rFonts w:ascii="Arial" w:hAnsi="Arial" w:cs="Arial"/>
          <w:sz w:val="22"/>
          <w:szCs w:val="22"/>
          <w:lang w:val="hr-HR"/>
        </w:rPr>
        <w:t xml:space="preserve">ubrajaju </w:t>
      </w:r>
      <w:r w:rsidR="005D097E">
        <w:rPr>
          <w:rFonts w:ascii="Arial" w:hAnsi="Arial" w:cs="Arial"/>
          <w:sz w:val="22"/>
          <w:szCs w:val="22"/>
          <w:lang w:val="hr-HR"/>
        </w:rPr>
        <w:t xml:space="preserve">se </w:t>
      </w:r>
      <w:r w:rsidR="00F4691B">
        <w:rPr>
          <w:rFonts w:ascii="Arial" w:hAnsi="Arial" w:cs="Arial"/>
          <w:sz w:val="22"/>
          <w:szCs w:val="22"/>
          <w:lang w:val="hr-HR"/>
        </w:rPr>
        <w:t>rashod</w:t>
      </w:r>
      <w:r w:rsidR="00E11697">
        <w:rPr>
          <w:rFonts w:ascii="Arial" w:hAnsi="Arial" w:cs="Arial"/>
          <w:sz w:val="22"/>
          <w:szCs w:val="22"/>
          <w:lang w:val="hr-HR"/>
        </w:rPr>
        <w:t xml:space="preserve">i za fiksnu telefoniju (fakturirani </w:t>
      </w:r>
      <w:r w:rsidR="00F4691B">
        <w:rPr>
          <w:rFonts w:ascii="Arial" w:hAnsi="Arial" w:cs="Arial"/>
          <w:sz w:val="22"/>
          <w:szCs w:val="22"/>
          <w:lang w:val="hr-HR"/>
        </w:rPr>
        <w:t>od st</w:t>
      </w:r>
      <w:r w:rsidR="00E11697">
        <w:rPr>
          <w:rFonts w:ascii="Arial" w:hAnsi="Arial" w:cs="Arial"/>
          <w:sz w:val="22"/>
          <w:szCs w:val="22"/>
          <w:lang w:val="hr-HR"/>
        </w:rPr>
        <w:t>rane Ministarstva poljoprivrede</w:t>
      </w:r>
      <w:r w:rsidR="00FB7C62">
        <w:rPr>
          <w:rFonts w:ascii="Arial" w:hAnsi="Arial" w:cs="Arial"/>
          <w:sz w:val="22"/>
          <w:szCs w:val="22"/>
          <w:lang w:val="hr-HR"/>
        </w:rPr>
        <w:t xml:space="preserve"> kao upravitelja zajedničkog poslovnog objekta</w:t>
      </w:r>
      <w:r w:rsidR="00E11697">
        <w:rPr>
          <w:rFonts w:ascii="Arial" w:hAnsi="Arial" w:cs="Arial"/>
          <w:sz w:val="22"/>
          <w:szCs w:val="22"/>
          <w:lang w:val="hr-HR"/>
        </w:rPr>
        <w:t>)</w:t>
      </w:r>
      <w:r w:rsidR="00F4691B">
        <w:rPr>
          <w:rFonts w:ascii="Arial" w:hAnsi="Arial" w:cs="Arial"/>
          <w:sz w:val="22"/>
          <w:szCs w:val="22"/>
          <w:lang w:val="hr-HR"/>
        </w:rPr>
        <w:t xml:space="preserve"> </w:t>
      </w:r>
      <w:r w:rsidR="00B756B1">
        <w:rPr>
          <w:rFonts w:ascii="Arial" w:hAnsi="Arial" w:cs="Arial"/>
          <w:sz w:val="22"/>
          <w:szCs w:val="22"/>
          <w:lang w:val="hr-HR"/>
        </w:rPr>
        <w:t>i sve obveze koje s</w:t>
      </w:r>
      <w:r w:rsidR="003753BE">
        <w:rPr>
          <w:rFonts w:ascii="Arial" w:hAnsi="Arial" w:cs="Arial"/>
          <w:sz w:val="22"/>
          <w:szCs w:val="22"/>
          <w:lang w:val="hr-HR"/>
        </w:rPr>
        <w:t xml:space="preserve">e evidentiraju na </w:t>
      </w:r>
      <w:r w:rsidR="001B3F49">
        <w:rPr>
          <w:rFonts w:ascii="Arial" w:hAnsi="Arial" w:cs="Arial"/>
          <w:sz w:val="22"/>
          <w:szCs w:val="22"/>
          <w:lang w:val="hr-HR"/>
        </w:rPr>
        <w:t xml:space="preserve">kontu </w:t>
      </w:r>
      <w:r w:rsidR="00B756B1" w:rsidRPr="001B3F49">
        <w:rPr>
          <w:rFonts w:ascii="Arial" w:hAnsi="Arial" w:cs="Arial"/>
          <w:sz w:val="22"/>
          <w:szCs w:val="22"/>
          <w:lang w:val="hr-HR"/>
        </w:rPr>
        <w:t>23958</w:t>
      </w:r>
      <w:r w:rsidR="00B756B1">
        <w:rPr>
          <w:rFonts w:ascii="Arial" w:hAnsi="Arial" w:cs="Arial"/>
          <w:sz w:val="22"/>
          <w:szCs w:val="22"/>
          <w:lang w:val="hr-HR"/>
        </w:rPr>
        <w:t xml:space="preserve"> Obveze proračunskih </w:t>
      </w:r>
      <w:r w:rsidR="00A376A3">
        <w:rPr>
          <w:rFonts w:ascii="Arial" w:hAnsi="Arial" w:cs="Arial"/>
          <w:sz w:val="22"/>
          <w:szCs w:val="22"/>
          <w:lang w:val="hr-HR"/>
        </w:rPr>
        <w:t>korisnika za povrat u proračun (</w:t>
      </w:r>
      <w:r w:rsidR="00B756B1">
        <w:rPr>
          <w:rFonts w:ascii="Arial" w:hAnsi="Arial" w:cs="Arial"/>
          <w:sz w:val="22"/>
          <w:szCs w:val="22"/>
          <w:lang w:val="hr-HR"/>
        </w:rPr>
        <w:t>predstavljaju tehničko rješenje evidentiranja određenih potraživanja i obveza koje proi</w:t>
      </w:r>
      <w:r w:rsidR="00A376A3">
        <w:rPr>
          <w:rFonts w:ascii="Arial" w:hAnsi="Arial" w:cs="Arial"/>
          <w:sz w:val="22"/>
          <w:szCs w:val="22"/>
          <w:lang w:val="hr-HR"/>
        </w:rPr>
        <w:t xml:space="preserve">zlaze iz međusobnih odnosa </w:t>
      </w:r>
      <w:r w:rsidR="00CD450C">
        <w:rPr>
          <w:rFonts w:ascii="Arial" w:hAnsi="Arial" w:cs="Arial"/>
          <w:sz w:val="22"/>
          <w:szCs w:val="22"/>
          <w:lang w:val="hr-HR"/>
        </w:rPr>
        <w:t>Zavoda</w:t>
      </w:r>
      <w:r w:rsidR="00B756B1">
        <w:rPr>
          <w:rFonts w:ascii="Arial" w:hAnsi="Arial" w:cs="Arial"/>
          <w:sz w:val="22"/>
          <w:szCs w:val="22"/>
          <w:lang w:val="hr-HR"/>
        </w:rPr>
        <w:t xml:space="preserve"> i </w:t>
      </w:r>
      <w:r w:rsidR="00CD450C">
        <w:rPr>
          <w:rFonts w:ascii="Arial" w:hAnsi="Arial" w:cs="Arial"/>
          <w:sz w:val="22"/>
          <w:szCs w:val="22"/>
          <w:lang w:val="hr-HR"/>
        </w:rPr>
        <w:t>Ministarstva financija).</w:t>
      </w:r>
    </w:p>
    <w:p w14:paraId="774D5769" w14:textId="77777777" w:rsidR="005D097E" w:rsidRDefault="005D097E" w:rsidP="00D64B6F">
      <w:pPr>
        <w:rPr>
          <w:rFonts w:ascii="Arial" w:hAnsi="Arial" w:cs="Arial"/>
          <w:lang w:val="hr-HR"/>
        </w:rPr>
      </w:pPr>
    </w:p>
    <w:p w14:paraId="64923815" w14:textId="05DC3E85" w:rsidR="00BE4FEB" w:rsidRDefault="00BE4FEB" w:rsidP="00BE4FEB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Izvještaj sastavi</w:t>
      </w:r>
      <w:r w:rsidR="00812F14">
        <w:rPr>
          <w:rFonts w:ascii="Arial" w:hAnsi="Arial" w:cs="Arial"/>
          <w:sz w:val="22"/>
          <w:szCs w:val="22"/>
          <w:lang w:val="hr-HR"/>
        </w:rPr>
        <w:t>la/osoba za kontakt</w:t>
      </w:r>
      <w:r>
        <w:rPr>
          <w:rFonts w:ascii="Arial" w:hAnsi="Arial" w:cs="Arial"/>
          <w:sz w:val="22"/>
          <w:szCs w:val="22"/>
          <w:lang w:val="hr-HR"/>
        </w:rPr>
        <w:t xml:space="preserve">: v.d. Voditelj službe za </w:t>
      </w:r>
      <w:r w:rsidR="008E5717">
        <w:rPr>
          <w:rFonts w:ascii="Arial" w:hAnsi="Arial" w:cs="Arial"/>
          <w:sz w:val="22"/>
          <w:szCs w:val="22"/>
          <w:lang w:val="hr-HR"/>
        </w:rPr>
        <w:t>planiranje, financije i kontrolu</w:t>
      </w:r>
    </w:p>
    <w:p w14:paraId="587E6AA6" w14:textId="77777777" w:rsidR="00BE4FEB" w:rsidRDefault="00BE4FEB" w:rsidP="00BE4FEB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 w:rsidR="00600F5C">
        <w:rPr>
          <w:rFonts w:ascii="Arial" w:hAnsi="Arial" w:cs="Arial"/>
          <w:sz w:val="22"/>
          <w:szCs w:val="22"/>
          <w:lang w:val="hr-HR"/>
        </w:rPr>
        <w:tab/>
      </w:r>
      <w:r w:rsidR="00600F5C"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 xml:space="preserve"> mag.</w:t>
      </w:r>
      <w:r w:rsidR="00D23A11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oec. Maja Dukarić</w:t>
      </w:r>
    </w:p>
    <w:p w14:paraId="04CE4729" w14:textId="77777777" w:rsidR="00BE4FEB" w:rsidRDefault="00BE4FEB" w:rsidP="00BE4FEB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Telefon: 01/6106-584</w:t>
      </w:r>
    </w:p>
    <w:p w14:paraId="788CB619" w14:textId="77777777" w:rsidR="00BE4FEB" w:rsidRDefault="00BE4FEB" w:rsidP="00BE4FEB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e-mail adresa: </w:t>
      </w:r>
      <w:hyperlink r:id="rId9" w:history="1">
        <w:r w:rsidRPr="009F6EA0">
          <w:rPr>
            <w:rStyle w:val="Hyperlink"/>
            <w:rFonts w:ascii="Arial" w:hAnsi="Arial" w:cs="Arial"/>
            <w:sz w:val="22"/>
            <w:szCs w:val="22"/>
            <w:lang w:val="hr-HR"/>
          </w:rPr>
          <w:t>mdukaric@dziv.hr</w:t>
        </w:r>
      </w:hyperlink>
    </w:p>
    <w:p w14:paraId="4932E4DA" w14:textId="77777777" w:rsidR="00BE4FEB" w:rsidRDefault="00BE4FEB" w:rsidP="00BE4FEB">
      <w:pPr>
        <w:rPr>
          <w:rFonts w:ascii="Arial" w:hAnsi="Arial" w:cs="Arial"/>
          <w:sz w:val="22"/>
          <w:szCs w:val="22"/>
          <w:lang w:val="hr-HR"/>
        </w:rPr>
      </w:pPr>
    </w:p>
    <w:p w14:paraId="6461F725" w14:textId="77777777" w:rsidR="00BE4FEB" w:rsidRDefault="00BE4FEB" w:rsidP="00BE4FEB">
      <w:pPr>
        <w:rPr>
          <w:rFonts w:ascii="Arial" w:hAnsi="Arial" w:cs="Arial"/>
          <w:sz w:val="22"/>
          <w:szCs w:val="22"/>
          <w:lang w:val="hr-HR"/>
        </w:rPr>
      </w:pPr>
    </w:p>
    <w:p w14:paraId="1D533A82" w14:textId="77777777" w:rsidR="00BE4FEB" w:rsidRDefault="00BE4FEB" w:rsidP="00BE4FEB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Odgovorna osoba: </w:t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  <w:t>Glavna ravnateljica:</w:t>
      </w:r>
    </w:p>
    <w:p w14:paraId="1CF84E91" w14:textId="77777777" w:rsidR="00BE4FEB" w:rsidRDefault="00BE4FEB" w:rsidP="00BE4FEB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  <w:t>mr.</w:t>
      </w:r>
      <w:r w:rsidR="00D23A11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sc. Ljiljana Kuterovac</w:t>
      </w:r>
    </w:p>
    <w:p w14:paraId="479C7AD9" w14:textId="77777777" w:rsidR="00EF589E" w:rsidRDefault="00EF589E" w:rsidP="00EF589E">
      <w:pPr>
        <w:rPr>
          <w:rFonts w:ascii="Arial" w:hAnsi="Arial" w:cs="Arial"/>
          <w:sz w:val="22"/>
          <w:szCs w:val="22"/>
          <w:lang w:val="hr-HR"/>
        </w:rPr>
      </w:pPr>
    </w:p>
    <w:p w14:paraId="5921A68E" w14:textId="77777777" w:rsidR="00EF589E" w:rsidRDefault="00EF589E" w:rsidP="00EF589E">
      <w:pPr>
        <w:rPr>
          <w:rFonts w:ascii="Arial" w:hAnsi="Arial" w:cs="Arial"/>
          <w:sz w:val="22"/>
          <w:szCs w:val="22"/>
          <w:lang w:val="hr-HR"/>
        </w:rPr>
      </w:pPr>
    </w:p>
    <w:p w14:paraId="5B7F391E" w14:textId="39F358A5" w:rsidR="00816443" w:rsidRDefault="00BE4FEB" w:rsidP="00EF589E">
      <w:pPr>
        <w:ind w:left="2880" w:firstLine="720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M.P.</w:t>
      </w:r>
      <w:r w:rsidR="00D64B6F" w:rsidRPr="00A334AE">
        <w:rPr>
          <w:rFonts w:ascii="Arial" w:hAnsi="Arial" w:cs="Arial"/>
          <w:sz w:val="22"/>
          <w:szCs w:val="22"/>
          <w:lang w:val="hr-HR"/>
        </w:rPr>
        <w:t xml:space="preserve">    </w:t>
      </w:r>
    </w:p>
    <w:p w14:paraId="3ABF2471" w14:textId="77777777" w:rsidR="00763523" w:rsidRDefault="00763523" w:rsidP="002721FA">
      <w:pPr>
        <w:rPr>
          <w:rFonts w:ascii="Arial" w:hAnsi="Arial" w:cs="Arial"/>
          <w:sz w:val="22"/>
          <w:szCs w:val="22"/>
          <w:lang w:val="hr-HR"/>
        </w:rPr>
        <w:sectPr w:rsidR="00763523" w:rsidSect="00763523">
          <w:footerReference w:type="default" r:id="rId10"/>
          <w:pgSz w:w="11906" w:h="16838"/>
          <w:pgMar w:top="1418" w:right="1418" w:bottom="1418" w:left="1440" w:header="709" w:footer="709" w:gutter="0"/>
          <w:cols w:space="708"/>
          <w:docGrid w:linePitch="360"/>
        </w:sectPr>
      </w:pPr>
    </w:p>
    <w:p w14:paraId="51E5D625" w14:textId="77777777" w:rsidR="002721FA" w:rsidRDefault="002721FA" w:rsidP="002721FA">
      <w:pPr>
        <w:rPr>
          <w:rFonts w:ascii="Arial" w:hAnsi="Arial" w:cs="Arial"/>
          <w:sz w:val="22"/>
          <w:szCs w:val="22"/>
          <w:lang w:val="hr-HR"/>
        </w:rPr>
      </w:pPr>
    </w:p>
    <w:p w14:paraId="79553423" w14:textId="77777777" w:rsidR="00816443" w:rsidRPr="00347468" w:rsidRDefault="00816443" w:rsidP="00816443">
      <w:pPr>
        <w:pStyle w:val="BodyText"/>
        <w:rPr>
          <w:rFonts w:ascii="Arial" w:hAnsi="Arial" w:cs="Arial"/>
          <w:sz w:val="22"/>
          <w:szCs w:val="22"/>
        </w:rPr>
      </w:pPr>
      <w:r w:rsidRPr="00347468">
        <w:rPr>
          <w:rFonts w:ascii="Arial" w:hAnsi="Arial" w:cs="Arial"/>
          <w:sz w:val="22"/>
          <w:szCs w:val="22"/>
        </w:rPr>
        <w:t>Prilog 1. Bilješkama uz bilancu:   Analitička evidencija zadužnica i bjanko zadužnica</w:t>
      </w:r>
    </w:p>
    <w:p w14:paraId="54BE15BB" w14:textId="77777777" w:rsidR="00B17CD7" w:rsidRPr="00347468" w:rsidRDefault="00B17CD7" w:rsidP="00816443">
      <w:pPr>
        <w:pStyle w:val="BodyText"/>
        <w:rPr>
          <w:rFonts w:ascii="Arial" w:hAnsi="Arial" w:cs="Arial"/>
          <w:sz w:val="22"/>
          <w:szCs w:val="22"/>
        </w:rPr>
      </w:pPr>
    </w:p>
    <w:p w14:paraId="1B5479E2" w14:textId="77777777" w:rsidR="00B17CD7" w:rsidRPr="00347468" w:rsidRDefault="00B17CD7" w:rsidP="00816443">
      <w:pPr>
        <w:pStyle w:val="BodyText"/>
        <w:rPr>
          <w:rFonts w:ascii="Arial" w:hAnsi="Arial" w:cs="Arial"/>
          <w:sz w:val="22"/>
          <w:szCs w:val="22"/>
        </w:rPr>
      </w:pPr>
    </w:p>
    <w:tbl>
      <w:tblPr>
        <w:tblW w:w="12520" w:type="dxa"/>
        <w:tblLook w:val="04A0" w:firstRow="1" w:lastRow="0" w:firstColumn="1" w:lastColumn="0" w:noHBand="0" w:noVBand="1"/>
      </w:tblPr>
      <w:tblGrid>
        <w:gridCol w:w="960"/>
        <w:gridCol w:w="1400"/>
        <w:gridCol w:w="1461"/>
        <w:gridCol w:w="1379"/>
        <w:gridCol w:w="1380"/>
        <w:gridCol w:w="1520"/>
        <w:gridCol w:w="2660"/>
        <w:gridCol w:w="1760"/>
      </w:tblGrid>
      <w:tr w:rsidR="00637A79" w:rsidRPr="00347468" w14:paraId="3175E181" w14:textId="77777777" w:rsidTr="00637A79">
        <w:trPr>
          <w:trHeight w:val="312"/>
        </w:trPr>
        <w:tc>
          <w:tcPr>
            <w:tcW w:w="12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DCFD" w14:textId="77777777" w:rsidR="00637A79" w:rsidRPr="00347468" w:rsidRDefault="00637A7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 w:eastAsia="zh-CN"/>
              </w:rPr>
            </w:pPr>
            <w:r w:rsidRPr="003474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ANALITIČKA   EVIDENCIJA</w:t>
            </w:r>
          </w:p>
        </w:tc>
      </w:tr>
      <w:tr w:rsidR="00637A79" w:rsidRPr="00347468" w14:paraId="74E1D1E4" w14:textId="77777777" w:rsidTr="00637A79">
        <w:trPr>
          <w:trHeight w:val="312"/>
        </w:trPr>
        <w:tc>
          <w:tcPr>
            <w:tcW w:w="12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D4A1" w14:textId="77777777" w:rsidR="00637A79" w:rsidRPr="00347468" w:rsidRDefault="00637A7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garancija, zadužnica i bjanko zadužnica </w:t>
            </w:r>
          </w:p>
        </w:tc>
      </w:tr>
      <w:tr w:rsidR="00637A79" w:rsidRPr="00347468" w14:paraId="0B006AB3" w14:textId="77777777" w:rsidTr="00637A7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1AE1" w14:textId="77777777" w:rsidR="00637A79" w:rsidRPr="00347468" w:rsidRDefault="00637A7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9F7BD" w14:textId="77777777" w:rsidR="00637A79" w:rsidRPr="00347468" w:rsidRDefault="00637A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1EAE0" w14:textId="77777777" w:rsidR="00637A79" w:rsidRPr="00347468" w:rsidRDefault="00637A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C455A" w14:textId="77777777" w:rsidR="00637A79" w:rsidRPr="00347468" w:rsidRDefault="00637A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6D75" w14:textId="77777777" w:rsidR="00637A79" w:rsidRPr="00347468" w:rsidRDefault="00637A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DA3A" w14:textId="77777777" w:rsidR="00637A79" w:rsidRPr="00347468" w:rsidRDefault="00637A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A9CE" w14:textId="77777777" w:rsidR="00637A79" w:rsidRPr="00347468" w:rsidRDefault="00637A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094B" w14:textId="77777777" w:rsidR="00637A79" w:rsidRPr="00347468" w:rsidRDefault="00637A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7A79" w:rsidRPr="00347468" w14:paraId="03236C54" w14:textId="77777777" w:rsidTr="00637A79">
        <w:trPr>
          <w:trHeight w:val="8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A0A1072" w14:textId="77777777" w:rsidR="00637A79" w:rsidRPr="00347468" w:rsidRDefault="00637A7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RB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F25C0D3" w14:textId="77777777" w:rsidR="00637A79" w:rsidRPr="00347468" w:rsidRDefault="00637A7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DUŽNIK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6634F92" w14:textId="77777777" w:rsidR="00637A79" w:rsidRPr="00347468" w:rsidRDefault="00637A7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VRSTA JAMSTVA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AF0639C" w14:textId="77777777" w:rsidR="00637A79" w:rsidRPr="00347468" w:rsidRDefault="00637A7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Datum izdavanja zadužnice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32A5421" w14:textId="77777777" w:rsidR="00637A79" w:rsidRPr="00347468" w:rsidRDefault="00637A7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IZNOS / kn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9EA4497" w14:textId="77777777" w:rsidR="00637A79" w:rsidRPr="00347468" w:rsidRDefault="00637A7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ROK VAŽENJA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B561D17" w14:textId="77777777" w:rsidR="00637A79" w:rsidRPr="00347468" w:rsidRDefault="00637A7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NAPOMENA / ugovor - KLASA: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1A6B2BA" w14:textId="77777777" w:rsidR="00637A79" w:rsidRPr="00347468" w:rsidRDefault="00637A7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Datum ugovora</w:t>
            </w:r>
          </w:p>
        </w:tc>
      </w:tr>
      <w:tr w:rsidR="00637A79" w:rsidRPr="00347468" w14:paraId="59E93CA3" w14:textId="77777777" w:rsidTr="00637A7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956E" w14:textId="77777777" w:rsidR="00637A79" w:rsidRPr="00347468" w:rsidRDefault="00637A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584E" w14:textId="77777777" w:rsidR="00637A79" w:rsidRPr="00347468" w:rsidRDefault="00637A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468">
              <w:rPr>
                <w:rFonts w:ascii="Arial" w:hAnsi="Arial" w:cs="Arial"/>
                <w:sz w:val="22"/>
                <w:szCs w:val="22"/>
              </w:rPr>
              <w:t xml:space="preserve">KING ICT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93C6" w14:textId="77777777" w:rsidR="00637A79" w:rsidRPr="00347468" w:rsidRDefault="00637A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>Bjanko zadužnica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1228" w14:textId="77777777" w:rsidR="00637A79" w:rsidRPr="00347468" w:rsidRDefault="00637A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>12.07.2018.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72DA" w14:textId="77777777" w:rsidR="00637A79" w:rsidRPr="00347468" w:rsidRDefault="00637A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>19.815,42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0BCE" w14:textId="77777777" w:rsidR="00637A79" w:rsidRPr="00347468" w:rsidRDefault="00637A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>01.08.2022.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CC47" w14:textId="77777777" w:rsidR="00637A79" w:rsidRPr="00347468" w:rsidRDefault="00637A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>406-09/16-010/021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B5F4" w14:textId="77777777" w:rsidR="00637A79" w:rsidRPr="00347468" w:rsidRDefault="00637A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>19.06.2018.</w:t>
            </w:r>
          </w:p>
        </w:tc>
      </w:tr>
      <w:tr w:rsidR="00637A79" w:rsidRPr="00347468" w14:paraId="7B3CD0CE" w14:textId="77777777" w:rsidTr="00637A7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21BD" w14:textId="77777777" w:rsidR="00637A79" w:rsidRPr="00347468" w:rsidRDefault="00637A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386A" w14:textId="77777777" w:rsidR="00637A79" w:rsidRPr="00347468" w:rsidRDefault="00637A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468">
              <w:rPr>
                <w:rFonts w:ascii="Arial" w:hAnsi="Arial" w:cs="Arial"/>
                <w:sz w:val="22"/>
                <w:szCs w:val="22"/>
              </w:rPr>
              <w:t>AUTO KUĆA Baotić d.o.o.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EB6F" w14:textId="77777777" w:rsidR="00637A79" w:rsidRPr="00347468" w:rsidRDefault="00637A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>Bjanko zadužnica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F29D" w14:textId="77777777" w:rsidR="00637A79" w:rsidRPr="00347468" w:rsidRDefault="00637A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>27.03.2019.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6373" w14:textId="77777777" w:rsidR="00637A79" w:rsidRPr="00347468" w:rsidRDefault="00637A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>15.690,35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1AB5" w14:textId="77777777" w:rsidR="00637A79" w:rsidRPr="00347468" w:rsidRDefault="00637A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>26.03.2024.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42C2" w14:textId="77777777" w:rsidR="00637A79" w:rsidRPr="00347468" w:rsidRDefault="00637A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>406-09/18-010/005 (narudž.26/19)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DE5F" w14:textId="77777777" w:rsidR="00637A79" w:rsidRPr="00347468" w:rsidRDefault="00637A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>14.02.2019.</w:t>
            </w:r>
          </w:p>
        </w:tc>
      </w:tr>
      <w:tr w:rsidR="00637A79" w:rsidRPr="00347468" w14:paraId="586E7755" w14:textId="77777777" w:rsidTr="00637A7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570F" w14:textId="77777777" w:rsidR="00637A79" w:rsidRPr="00347468" w:rsidRDefault="00637A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CDC3" w14:textId="77777777" w:rsidR="00637A79" w:rsidRPr="00347468" w:rsidRDefault="00637A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468">
              <w:rPr>
                <w:rFonts w:ascii="Arial" w:hAnsi="Arial" w:cs="Arial"/>
                <w:sz w:val="22"/>
                <w:szCs w:val="22"/>
              </w:rPr>
              <w:t>Makromikro grupa d.o.o.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A096" w14:textId="77777777" w:rsidR="00637A79" w:rsidRPr="00347468" w:rsidRDefault="00637A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>Bjanko zadužnica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5FCD" w14:textId="77777777" w:rsidR="00637A79" w:rsidRPr="00347468" w:rsidRDefault="00637A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>29.01.2020.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15FD" w14:textId="77777777" w:rsidR="00637A79" w:rsidRPr="00347468" w:rsidRDefault="00637A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>2.135,00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4E91" w14:textId="77777777" w:rsidR="00637A79" w:rsidRPr="00347468" w:rsidRDefault="00637A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>28.02.2022.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11B4" w14:textId="77777777" w:rsidR="00637A79" w:rsidRPr="00347468" w:rsidRDefault="00637A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>406-06/2018-010/006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F7FE" w14:textId="77777777" w:rsidR="00637A79" w:rsidRPr="00347468" w:rsidRDefault="00637A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>20.01.2020.</w:t>
            </w:r>
          </w:p>
        </w:tc>
      </w:tr>
      <w:tr w:rsidR="00637A79" w:rsidRPr="00347468" w14:paraId="5EE07590" w14:textId="77777777" w:rsidTr="00637A7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CA3A" w14:textId="77777777" w:rsidR="00637A79" w:rsidRPr="00347468" w:rsidRDefault="00637A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DE74" w14:textId="77777777" w:rsidR="00637A79" w:rsidRPr="00347468" w:rsidRDefault="00637A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468">
              <w:rPr>
                <w:rFonts w:ascii="Arial" w:hAnsi="Arial" w:cs="Arial"/>
                <w:sz w:val="22"/>
                <w:szCs w:val="22"/>
              </w:rPr>
              <w:t>Hrvatska pošta d.d.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B147" w14:textId="77777777" w:rsidR="00637A79" w:rsidRPr="00347468" w:rsidRDefault="00637A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>Bjanko zadužnica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BFEA" w14:textId="77777777" w:rsidR="00637A79" w:rsidRPr="00347468" w:rsidRDefault="00637A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>12.05.2020.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6D04" w14:textId="77777777" w:rsidR="00637A79" w:rsidRPr="00347468" w:rsidRDefault="00637A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>32.197,94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19C7" w14:textId="77777777" w:rsidR="00637A79" w:rsidRPr="00347468" w:rsidRDefault="00637A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>31.03.2022.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D3A4" w14:textId="77777777" w:rsidR="00637A79" w:rsidRPr="00347468" w:rsidRDefault="00637A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>406-09/20-010/001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0715" w14:textId="77777777" w:rsidR="00637A79" w:rsidRPr="00347468" w:rsidRDefault="00637A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>24.02.2020.</w:t>
            </w:r>
          </w:p>
        </w:tc>
      </w:tr>
      <w:tr w:rsidR="00637A79" w:rsidRPr="00347468" w14:paraId="47E1A8D5" w14:textId="77777777" w:rsidTr="00637A7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F358" w14:textId="77777777" w:rsidR="00637A79" w:rsidRPr="00347468" w:rsidRDefault="00637A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759A" w14:textId="77777777" w:rsidR="00637A79" w:rsidRPr="00347468" w:rsidRDefault="00637A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468">
              <w:rPr>
                <w:rFonts w:ascii="Arial" w:hAnsi="Arial" w:cs="Arial"/>
                <w:sz w:val="22"/>
                <w:szCs w:val="22"/>
              </w:rPr>
              <w:t>Makromikro grupa d.o.o.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475F" w14:textId="77777777" w:rsidR="00637A79" w:rsidRPr="00347468" w:rsidRDefault="00637A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>Bjanko zadužnica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EAB7" w14:textId="77777777" w:rsidR="00637A79" w:rsidRPr="00347468" w:rsidRDefault="00637A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>21.05.2020.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5B34" w14:textId="77777777" w:rsidR="00637A79" w:rsidRPr="00347468" w:rsidRDefault="00637A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A2F2" w14:textId="77777777" w:rsidR="00637A79" w:rsidRPr="00347468" w:rsidRDefault="00637A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>12.06.2022.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FB94" w14:textId="77777777" w:rsidR="00637A79" w:rsidRPr="00347468" w:rsidRDefault="00637A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>406-09/19-010/010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1231" w14:textId="77777777" w:rsidR="00637A79" w:rsidRPr="00347468" w:rsidRDefault="00637A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>12.05.2020.</w:t>
            </w:r>
          </w:p>
        </w:tc>
      </w:tr>
      <w:tr w:rsidR="00637A79" w:rsidRPr="00347468" w14:paraId="682D1EB5" w14:textId="77777777" w:rsidTr="00637A79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D4B6" w14:textId="77777777" w:rsidR="00637A79" w:rsidRPr="00347468" w:rsidRDefault="00637A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2216" w14:textId="77777777" w:rsidR="00637A79" w:rsidRPr="00347468" w:rsidRDefault="00637A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468">
              <w:rPr>
                <w:rFonts w:ascii="Arial" w:hAnsi="Arial" w:cs="Arial"/>
                <w:sz w:val="22"/>
                <w:szCs w:val="22"/>
              </w:rPr>
              <w:t xml:space="preserve">SPAN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62E9" w14:textId="77777777" w:rsidR="00637A79" w:rsidRPr="00347468" w:rsidRDefault="00637A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 xml:space="preserve">Bjanko zadužnica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51F9" w14:textId="77777777" w:rsidR="00637A79" w:rsidRPr="00347468" w:rsidRDefault="00637A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>14.01.2021.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9951" w14:textId="77777777" w:rsidR="00637A79" w:rsidRPr="00347468" w:rsidRDefault="00637A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ACCB" w14:textId="77777777" w:rsidR="00637A79" w:rsidRPr="00347468" w:rsidRDefault="00637A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>31.01.2022.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9E98" w14:textId="77777777" w:rsidR="00637A79" w:rsidRPr="00347468" w:rsidRDefault="00637A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>406-09/20-010/026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058F" w14:textId="77777777" w:rsidR="00637A79" w:rsidRPr="00347468" w:rsidRDefault="00637A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>30.12.2020.</w:t>
            </w:r>
          </w:p>
        </w:tc>
      </w:tr>
      <w:tr w:rsidR="00637A79" w:rsidRPr="00347468" w14:paraId="50B7E02C" w14:textId="77777777" w:rsidTr="00637A79">
        <w:trPr>
          <w:trHeight w:val="630"/>
        </w:trPr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5FFE4D7" w14:textId="77777777" w:rsidR="00637A79" w:rsidRPr="00347468" w:rsidRDefault="00637A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D2D6" w14:textId="77777777" w:rsidR="00637A79" w:rsidRPr="00347468" w:rsidRDefault="00637A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color w:val="000000"/>
                <w:sz w:val="22"/>
                <w:szCs w:val="22"/>
              </w:rPr>
              <w:t>84.838,71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4791" w14:textId="77777777" w:rsidR="00637A79" w:rsidRPr="00347468" w:rsidRDefault="00637A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47C3" w14:textId="77777777" w:rsidR="00637A79" w:rsidRPr="00347468" w:rsidRDefault="00637A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E59E" w14:textId="77777777" w:rsidR="00637A79" w:rsidRPr="00347468" w:rsidRDefault="00637A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D48981" w14:textId="77777777" w:rsidR="00816443" w:rsidRDefault="00816443" w:rsidP="00BE4FEB">
      <w:pPr>
        <w:ind w:left="3600"/>
        <w:rPr>
          <w:rFonts w:ascii="Arial" w:hAnsi="Arial" w:cs="Arial"/>
          <w:sz w:val="22"/>
          <w:szCs w:val="22"/>
          <w:lang w:val="hr-HR"/>
        </w:rPr>
      </w:pPr>
    </w:p>
    <w:p w14:paraId="0970E9CA" w14:textId="77777777" w:rsidR="00816443" w:rsidRDefault="00816443" w:rsidP="00BE4FEB">
      <w:pPr>
        <w:ind w:left="3600"/>
        <w:rPr>
          <w:rFonts w:ascii="Arial" w:hAnsi="Arial" w:cs="Arial"/>
          <w:sz w:val="22"/>
          <w:szCs w:val="22"/>
          <w:lang w:val="hr-HR"/>
        </w:rPr>
        <w:sectPr w:rsidR="00816443" w:rsidSect="00763523">
          <w:pgSz w:w="16838" w:h="11906" w:orient="landscape"/>
          <w:pgMar w:top="1440" w:right="1418" w:bottom="1418" w:left="1418" w:header="709" w:footer="709" w:gutter="0"/>
          <w:cols w:space="708"/>
          <w:docGrid w:linePitch="360"/>
        </w:sectPr>
      </w:pPr>
    </w:p>
    <w:p w14:paraId="4BC5A859" w14:textId="77777777" w:rsidR="00D5025D" w:rsidRPr="00347468" w:rsidRDefault="00D5025D" w:rsidP="00D5025D">
      <w:pPr>
        <w:pStyle w:val="BodyText"/>
        <w:rPr>
          <w:rFonts w:ascii="Arial" w:hAnsi="Arial" w:cs="Arial"/>
          <w:sz w:val="22"/>
          <w:szCs w:val="22"/>
        </w:rPr>
      </w:pPr>
      <w:r w:rsidRPr="00347468">
        <w:rPr>
          <w:rFonts w:ascii="Arial" w:hAnsi="Arial" w:cs="Arial"/>
          <w:sz w:val="22"/>
          <w:szCs w:val="22"/>
        </w:rPr>
        <w:lastRenderedPageBreak/>
        <w:t>Prilog  2</w:t>
      </w:r>
      <w:r w:rsidR="00B34C2A" w:rsidRPr="00347468">
        <w:rPr>
          <w:rFonts w:ascii="Arial" w:hAnsi="Arial" w:cs="Arial"/>
          <w:sz w:val="22"/>
          <w:szCs w:val="22"/>
        </w:rPr>
        <w:t>.</w:t>
      </w:r>
      <w:r w:rsidRPr="00347468">
        <w:rPr>
          <w:rFonts w:ascii="Arial" w:hAnsi="Arial" w:cs="Arial"/>
          <w:sz w:val="22"/>
          <w:szCs w:val="22"/>
        </w:rPr>
        <w:t xml:space="preserve">    Bilješkama uz bilancu:   Popis sudskih sporova u tijeku</w:t>
      </w:r>
    </w:p>
    <w:p w14:paraId="78D8407C" w14:textId="77777777" w:rsidR="00816443" w:rsidRPr="00347468" w:rsidRDefault="00816443" w:rsidP="00BE4FEB">
      <w:pPr>
        <w:ind w:left="3600"/>
        <w:rPr>
          <w:rFonts w:ascii="Arial" w:hAnsi="Arial" w:cs="Arial"/>
          <w:sz w:val="22"/>
          <w:szCs w:val="22"/>
          <w:lang w:val="hr-HR"/>
        </w:rPr>
      </w:pPr>
    </w:p>
    <w:p w14:paraId="1B2ED34E" w14:textId="77777777" w:rsidR="00816443" w:rsidRPr="00347468" w:rsidRDefault="00816443" w:rsidP="00BE4FEB">
      <w:pPr>
        <w:ind w:left="3600"/>
        <w:rPr>
          <w:rFonts w:ascii="Arial" w:hAnsi="Arial" w:cs="Arial"/>
          <w:sz w:val="22"/>
          <w:szCs w:val="22"/>
          <w:lang w:val="hr-HR"/>
        </w:rPr>
      </w:pPr>
    </w:p>
    <w:tbl>
      <w:tblPr>
        <w:tblW w:w="12006" w:type="dxa"/>
        <w:tblInd w:w="103" w:type="dxa"/>
        <w:tblLook w:val="04A0" w:firstRow="1" w:lastRow="0" w:firstColumn="1" w:lastColumn="0" w:noHBand="0" w:noVBand="1"/>
      </w:tblPr>
      <w:tblGrid>
        <w:gridCol w:w="693"/>
        <w:gridCol w:w="2620"/>
        <w:gridCol w:w="4047"/>
        <w:gridCol w:w="1500"/>
        <w:gridCol w:w="1103"/>
        <w:gridCol w:w="1120"/>
        <w:gridCol w:w="1195"/>
      </w:tblGrid>
      <w:tr w:rsidR="00B34C2A" w:rsidRPr="00347468" w14:paraId="73349A62" w14:textId="77777777" w:rsidTr="00B34C2A">
        <w:trPr>
          <w:trHeight w:val="57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E6D0D5B" w14:textId="77777777" w:rsidR="006D37C5" w:rsidRPr="00347468" w:rsidRDefault="006D37C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Red. broj.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8A65AD6" w14:textId="77777777" w:rsidR="006D37C5" w:rsidRPr="00347468" w:rsidRDefault="006D37C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Tužitelj </w:t>
            </w:r>
          </w:p>
        </w:tc>
        <w:tc>
          <w:tcPr>
            <w:tcW w:w="4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0F7AA78" w14:textId="77777777" w:rsidR="006D37C5" w:rsidRPr="00347468" w:rsidRDefault="006D37C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Sažeti opis prirode spora 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853988E" w14:textId="77777777" w:rsidR="006D37C5" w:rsidRPr="00347468" w:rsidRDefault="00B34C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Procjena financij</w:t>
            </w:r>
            <w:r w:rsidR="006D37C5" w:rsidRPr="003474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skog učinka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14:paraId="4A106D0E" w14:textId="77777777" w:rsidR="006D37C5" w:rsidRPr="00347468" w:rsidRDefault="006D37C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Procijenjeno vrijeme odljeva sredstava</w:t>
            </w:r>
          </w:p>
        </w:tc>
      </w:tr>
      <w:tr w:rsidR="00B34C2A" w:rsidRPr="00347468" w14:paraId="69AC9B8E" w14:textId="77777777" w:rsidTr="00B34C2A">
        <w:trPr>
          <w:trHeight w:val="76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9BCF" w14:textId="77777777" w:rsidR="006D37C5" w:rsidRPr="00347468" w:rsidRDefault="006D37C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37EE" w14:textId="77777777" w:rsidR="006D37C5" w:rsidRPr="00347468" w:rsidRDefault="006D37C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763D" w14:textId="77777777" w:rsidR="006D37C5" w:rsidRPr="00347468" w:rsidRDefault="006D37C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AE4A" w14:textId="77777777" w:rsidR="006D37C5" w:rsidRPr="00347468" w:rsidRDefault="006D37C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C3E4C8F" w14:textId="728ABDF8" w:rsidR="006D37C5" w:rsidRPr="00347468" w:rsidRDefault="006D37C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</w:t>
            </w:r>
            <w:r w:rsidR="00C17DF3" w:rsidRPr="003474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Pr="003474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D0BF791" w14:textId="4DA040CF" w:rsidR="006D37C5" w:rsidRPr="00347468" w:rsidRDefault="006D37C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</w:t>
            </w:r>
            <w:r w:rsidR="00C17DF3" w:rsidRPr="003474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Pr="003474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F256BFD" w14:textId="7DB7C4FC" w:rsidR="006D37C5" w:rsidRPr="00347468" w:rsidRDefault="006D37C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474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</w:t>
            </w:r>
            <w:r w:rsidR="00C17DF3" w:rsidRPr="003474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Pr="003474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6D37C5" w:rsidRPr="00347468" w14:paraId="3ED8F295" w14:textId="77777777" w:rsidTr="00B34C2A">
        <w:trPr>
          <w:trHeight w:val="118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7DD7" w14:textId="77777777" w:rsidR="006D37C5" w:rsidRPr="00347468" w:rsidRDefault="006D37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46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6020" w14:textId="77777777" w:rsidR="006D37C5" w:rsidRPr="00347468" w:rsidRDefault="006D37C5">
            <w:pPr>
              <w:rPr>
                <w:rFonts w:ascii="Arial" w:hAnsi="Arial" w:cs="Arial"/>
                <w:sz w:val="22"/>
                <w:szCs w:val="22"/>
              </w:rPr>
            </w:pPr>
            <w:r w:rsidRPr="00347468">
              <w:rPr>
                <w:rFonts w:ascii="Arial" w:hAnsi="Arial" w:cs="Arial"/>
                <w:sz w:val="22"/>
                <w:szCs w:val="22"/>
              </w:rPr>
              <w:t>Dvoje bivših zaposlenika DZIV-a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55E3" w14:textId="77777777" w:rsidR="006D37C5" w:rsidRPr="00347468" w:rsidRDefault="0049705A" w:rsidP="009632D1">
            <w:pPr>
              <w:rPr>
                <w:rFonts w:ascii="Arial" w:hAnsi="Arial" w:cs="Arial"/>
                <w:sz w:val="22"/>
                <w:szCs w:val="22"/>
              </w:rPr>
            </w:pPr>
            <w:r w:rsidRPr="00347468">
              <w:rPr>
                <w:rFonts w:ascii="Arial" w:hAnsi="Arial" w:cs="Arial"/>
                <w:sz w:val="22"/>
                <w:szCs w:val="22"/>
              </w:rPr>
              <w:t>T</w:t>
            </w:r>
            <w:r w:rsidR="006D37C5" w:rsidRPr="00347468">
              <w:rPr>
                <w:rFonts w:ascii="Arial" w:hAnsi="Arial" w:cs="Arial"/>
                <w:sz w:val="22"/>
                <w:szCs w:val="22"/>
              </w:rPr>
              <w:t>užb</w:t>
            </w:r>
            <w:r w:rsidRPr="00347468">
              <w:rPr>
                <w:rFonts w:ascii="Arial" w:hAnsi="Arial" w:cs="Arial"/>
                <w:sz w:val="22"/>
                <w:szCs w:val="22"/>
              </w:rPr>
              <w:t>a</w:t>
            </w:r>
            <w:r w:rsidR="006D37C5" w:rsidRPr="00347468">
              <w:rPr>
                <w:rFonts w:ascii="Arial" w:hAnsi="Arial" w:cs="Arial"/>
                <w:sz w:val="22"/>
                <w:szCs w:val="22"/>
              </w:rPr>
              <w:t xml:space="preserve"> radi zaštite diskriminacije i naknade štete te </w:t>
            </w:r>
            <w:r w:rsidRPr="00347468">
              <w:rPr>
                <w:rFonts w:ascii="Arial" w:hAnsi="Arial" w:cs="Arial"/>
                <w:sz w:val="22"/>
                <w:szCs w:val="22"/>
              </w:rPr>
              <w:t xml:space="preserve">tužba za </w:t>
            </w:r>
            <w:r w:rsidR="006D37C5" w:rsidRPr="00347468">
              <w:rPr>
                <w:rFonts w:ascii="Arial" w:hAnsi="Arial" w:cs="Arial"/>
                <w:sz w:val="22"/>
                <w:szCs w:val="22"/>
              </w:rPr>
              <w:t>naknad</w:t>
            </w:r>
            <w:r w:rsidRPr="00347468">
              <w:rPr>
                <w:rFonts w:ascii="Arial" w:hAnsi="Arial" w:cs="Arial"/>
                <w:sz w:val="22"/>
                <w:szCs w:val="22"/>
              </w:rPr>
              <w:t>u</w:t>
            </w:r>
            <w:r w:rsidR="006D37C5" w:rsidRPr="00347468">
              <w:rPr>
                <w:rFonts w:ascii="Arial" w:hAnsi="Arial" w:cs="Arial"/>
                <w:sz w:val="22"/>
                <w:szCs w:val="22"/>
              </w:rPr>
              <w:t xml:space="preserve"> neimovinske štete zbog povrede osobnosti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AA07" w14:textId="77777777" w:rsidR="006D37C5" w:rsidRPr="00347468" w:rsidRDefault="006D37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7468">
              <w:rPr>
                <w:rFonts w:ascii="Arial" w:hAnsi="Arial" w:cs="Arial"/>
                <w:sz w:val="22"/>
                <w:szCs w:val="22"/>
              </w:rPr>
              <w:t>149.000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89BD" w14:textId="1736E227" w:rsidR="006D37C5" w:rsidRPr="00347468" w:rsidRDefault="006D37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7468">
              <w:rPr>
                <w:rFonts w:ascii="Arial" w:hAnsi="Arial" w:cs="Arial"/>
                <w:sz w:val="22"/>
                <w:szCs w:val="22"/>
              </w:rPr>
              <w:t>1</w:t>
            </w:r>
            <w:r w:rsidR="00EB50C8" w:rsidRPr="00347468">
              <w:rPr>
                <w:rFonts w:ascii="Arial" w:hAnsi="Arial" w:cs="Arial"/>
                <w:sz w:val="22"/>
                <w:szCs w:val="22"/>
              </w:rPr>
              <w:t>9</w:t>
            </w:r>
            <w:r w:rsidRPr="00347468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DE2B" w14:textId="45303010" w:rsidR="006D37C5" w:rsidRPr="00347468" w:rsidRDefault="00EB50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7468">
              <w:rPr>
                <w:rFonts w:ascii="Arial" w:hAnsi="Arial" w:cs="Arial"/>
                <w:sz w:val="22"/>
                <w:szCs w:val="22"/>
              </w:rPr>
              <w:t>60</w:t>
            </w:r>
            <w:r w:rsidR="006D37C5" w:rsidRPr="00347468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EE8A" w14:textId="6B87B95D" w:rsidR="006D37C5" w:rsidRPr="00347468" w:rsidRDefault="00EB50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7468">
              <w:rPr>
                <w:rFonts w:ascii="Arial" w:hAnsi="Arial" w:cs="Arial"/>
                <w:sz w:val="22"/>
                <w:szCs w:val="22"/>
              </w:rPr>
              <w:t>7</w:t>
            </w:r>
            <w:r w:rsidR="00005C23" w:rsidRPr="00347468">
              <w:rPr>
                <w:rFonts w:ascii="Arial" w:hAnsi="Arial" w:cs="Arial"/>
                <w:sz w:val="22"/>
                <w:szCs w:val="22"/>
              </w:rPr>
              <w:t>0</w:t>
            </w:r>
            <w:r w:rsidR="006D37C5" w:rsidRPr="00347468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</w:tr>
      <w:tr w:rsidR="00C17DF3" w:rsidRPr="00347468" w14:paraId="1A231C3C" w14:textId="77777777" w:rsidTr="00B34C2A">
        <w:trPr>
          <w:trHeight w:val="118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A1664" w14:textId="0B4F1DA6" w:rsidR="00C17DF3" w:rsidRPr="00347468" w:rsidRDefault="00C17D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46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E960" w14:textId="7ADA8F90" w:rsidR="00C17DF3" w:rsidRPr="00347468" w:rsidRDefault="00C17DF3">
            <w:pPr>
              <w:rPr>
                <w:rFonts w:ascii="Arial" w:hAnsi="Arial" w:cs="Arial"/>
                <w:sz w:val="22"/>
                <w:szCs w:val="22"/>
              </w:rPr>
            </w:pPr>
            <w:r w:rsidRPr="00347468">
              <w:rPr>
                <w:rFonts w:ascii="Arial" w:hAnsi="Arial" w:cs="Arial"/>
                <w:sz w:val="22"/>
                <w:szCs w:val="22"/>
              </w:rPr>
              <w:t>Zaposlenik DZIV-a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C2B1" w14:textId="692A9406" w:rsidR="00C17DF3" w:rsidRPr="00347468" w:rsidRDefault="00C17DF3" w:rsidP="009632D1">
            <w:pPr>
              <w:rPr>
                <w:rFonts w:ascii="Arial" w:hAnsi="Arial" w:cs="Arial"/>
                <w:sz w:val="22"/>
                <w:szCs w:val="22"/>
              </w:rPr>
            </w:pPr>
            <w:r w:rsidRPr="00347468">
              <w:rPr>
                <w:rFonts w:ascii="Arial" w:hAnsi="Arial" w:cs="Arial"/>
                <w:sz w:val="22"/>
                <w:szCs w:val="22"/>
              </w:rPr>
              <w:t>Tužba radi zaštite diskriminacije i uznemiravanja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BF0B2" w14:textId="0C8B26DE" w:rsidR="00C17DF3" w:rsidRPr="00347468" w:rsidRDefault="006B4AF7" w:rsidP="00530B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7468">
              <w:rPr>
                <w:rFonts w:ascii="Arial" w:hAnsi="Arial" w:cs="Arial"/>
                <w:sz w:val="22"/>
                <w:szCs w:val="22"/>
              </w:rPr>
              <w:t>1.352.000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DA1D2" w14:textId="53B97A73" w:rsidR="00C17DF3" w:rsidRPr="00347468" w:rsidRDefault="00C17DF3" w:rsidP="00C17D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468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5E83A" w14:textId="64D1A7FC" w:rsidR="00C17DF3" w:rsidRPr="00347468" w:rsidRDefault="00C17DF3" w:rsidP="00C17D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468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AEB56" w14:textId="729831C0" w:rsidR="00C17DF3" w:rsidRPr="00347468" w:rsidRDefault="00C17DF3" w:rsidP="00530BE2">
            <w:pPr>
              <w:rPr>
                <w:rFonts w:ascii="Arial" w:hAnsi="Arial" w:cs="Arial"/>
                <w:sz w:val="22"/>
                <w:szCs w:val="22"/>
              </w:rPr>
            </w:pPr>
            <w:r w:rsidRPr="00347468">
              <w:rPr>
                <w:rFonts w:ascii="Arial" w:hAnsi="Arial" w:cs="Arial"/>
                <w:sz w:val="22"/>
                <w:szCs w:val="22"/>
              </w:rPr>
              <w:t>1.352.000</w:t>
            </w:r>
          </w:p>
        </w:tc>
      </w:tr>
      <w:tr w:rsidR="006D37C5" w:rsidRPr="00347468" w14:paraId="063524C1" w14:textId="77777777" w:rsidTr="00B34C2A">
        <w:trPr>
          <w:trHeight w:val="13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1ECA" w14:textId="3958C53A" w:rsidR="006D37C5" w:rsidRPr="00347468" w:rsidRDefault="001F74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46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EAFF" w14:textId="6FE6A7CC" w:rsidR="006D37C5" w:rsidRPr="00347468" w:rsidRDefault="006D37C5">
            <w:pPr>
              <w:rPr>
                <w:rFonts w:ascii="Arial" w:hAnsi="Arial" w:cs="Arial"/>
                <w:sz w:val="22"/>
                <w:szCs w:val="22"/>
              </w:rPr>
            </w:pPr>
            <w:r w:rsidRPr="00347468">
              <w:rPr>
                <w:rFonts w:ascii="Arial" w:hAnsi="Arial" w:cs="Arial"/>
                <w:sz w:val="22"/>
                <w:szCs w:val="22"/>
              </w:rPr>
              <w:t>Pravne ili fizičke osobe nezadovoljne odlukama DZIV-a i Žalbenih vijeća</w:t>
            </w:r>
            <w:r w:rsidR="00B75132">
              <w:t xml:space="preserve"> </w:t>
            </w:r>
            <w:r w:rsidR="00B75132" w:rsidRPr="00B75132">
              <w:rPr>
                <w:rFonts w:ascii="Arial" w:hAnsi="Arial" w:cs="Arial"/>
                <w:sz w:val="22"/>
                <w:szCs w:val="22"/>
              </w:rPr>
              <w:t>u području prava industrijskog vlasništva</w:t>
            </w:r>
            <w:r w:rsidR="00B75132">
              <w:rPr>
                <w:rFonts w:ascii="Arial" w:hAnsi="Arial" w:cs="Arial"/>
                <w:sz w:val="22"/>
                <w:szCs w:val="22"/>
              </w:rPr>
              <w:t xml:space="preserve"> kao drugostupanjskim tijelom 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1AA5" w14:textId="5D250AD3" w:rsidR="006D37C5" w:rsidRPr="00347468" w:rsidRDefault="006D37C5">
            <w:pPr>
              <w:rPr>
                <w:rFonts w:ascii="Arial" w:hAnsi="Arial" w:cs="Arial"/>
                <w:sz w:val="22"/>
                <w:szCs w:val="22"/>
              </w:rPr>
            </w:pPr>
            <w:r w:rsidRPr="00347468">
              <w:rPr>
                <w:rFonts w:ascii="Arial" w:hAnsi="Arial" w:cs="Arial"/>
                <w:sz w:val="22"/>
                <w:szCs w:val="22"/>
              </w:rPr>
              <w:t>Upravni sporovi pokrenuti protiv odluka Žalbenih vijeća i protiv odluka DZIV-a  na Upravnom sudu</w:t>
            </w:r>
            <w:r w:rsidR="00B75132">
              <w:rPr>
                <w:rFonts w:ascii="Arial" w:hAnsi="Arial" w:cs="Arial"/>
                <w:sz w:val="22"/>
                <w:szCs w:val="22"/>
              </w:rPr>
              <w:t xml:space="preserve"> u Zagrebu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F5E5" w14:textId="01E7775A" w:rsidR="006D37C5" w:rsidRPr="00347468" w:rsidRDefault="00B549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7468">
              <w:rPr>
                <w:rFonts w:ascii="Arial" w:hAnsi="Arial" w:cs="Arial"/>
                <w:sz w:val="22"/>
                <w:szCs w:val="22"/>
              </w:rPr>
              <w:t>40.000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36BF" w14:textId="77777777" w:rsidR="006D37C5" w:rsidRPr="00347468" w:rsidRDefault="006D37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7468">
              <w:rPr>
                <w:rFonts w:ascii="Arial" w:hAnsi="Arial" w:cs="Arial"/>
                <w:sz w:val="22"/>
                <w:szCs w:val="22"/>
              </w:rPr>
              <w:t>20.000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0E15" w14:textId="77777777" w:rsidR="006D37C5" w:rsidRPr="00347468" w:rsidRDefault="006D37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7468">
              <w:rPr>
                <w:rFonts w:ascii="Arial" w:hAnsi="Arial" w:cs="Arial"/>
                <w:sz w:val="22"/>
                <w:szCs w:val="22"/>
              </w:rPr>
              <w:t>12.000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2D85" w14:textId="77777777" w:rsidR="006D37C5" w:rsidRPr="00347468" w:rsidRDefault="006D37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7468">
              <w:rPr>
                <w:rFonts w:ascii="Arial" w:hAnsi="Arial" w:cs="Arial"/>
                <w:sz w:val="22"/>
                <w:szCs w:val="22"/>
              </w:rPr>
              <w:t>8.000</w:t>
            </w:r>
          </w:p>
        </w:tc>
      </w:tr>
      <w:tr w:rsidR="006D37C5" w:rsidRPr="00347468" w14:paraId="19C174E1" w14:textId="77777777" w:rsidTr="00B34C2A">
        <w:trPr>
          <w:trHeight w:val="13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C6FF" w14:textId="2FB0EAAC" w:rsidR="006D37C5" w:rsidRPr="00347468" w:rsidRDefault="001F74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46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F809" w14:textId="75564C07" w:rsidR="006D37C5" w:rsidRPr="00347468" w:rsidRDefault="006D37C5">
            <w:pPr>
              <w:rPr>
                <w:rFonts w:ascii="Arial" w:hAnsi="Arial" w:cs="Arial"/>
                <w:sz w:val="22"/>
                <w:szCs w:val="22"/>
              </w:rPr>
            </w:pPr>
            <w:r w:rsidRPr="00347468">
              <w:rPr>
                <w:rFonts w:ascii="Arial" w:hAnsi="Arial" w:cs="Arial"/>
                <w:sz w:val="22"/>
                <w:szCs w:val="22"/>
              </w:rPr>
              <w:t>Pravne ili fizičke osobe nezadovoljne presudama Upravnog suda</w:t>
            </w:r>
            <w:r w:rsidR="00B75132">
              <w:rPr>
                <w:rFonts w:ascii="Arial" w:hAnsi="Arial" w:cs="Arial"/>
                <w:sz w:val="22"/>
                <w:szCs w:val="22"/>
              </w:rPr>
              <w:t xml:space="preserve"> u Zagrebu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2B1D" w14:textId="77777777" w:rsidR="006D37C5" w:rsidRPr="00347468" w:rsidRDefault="006D37C5">
            <w:pPr>
              <w:rPr>
                <w:rFonts w:ascii="Arial" w:hAnsi="Arial" w:cs="Arial"/>
                <w:sz w:val="22"/>
                <w:szCs w:val="22"/>
              </w:rPr>
            </w:pPr>
            <w:r w:rsidRPr="00347468">
              <w:rPr>
                <w:rFonts w:ascii="Arial" w:hAnsi="Arial" w:cs="Arial"/>
                <w:sz w:val="22"/>
                <w:szCs w:val="22"/>
              </w:rPr>
              <w:t>Žalbeni postupci pred Visokim upravnim sudom Republike Hrvatske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DA11" w14:textId="730D324E" w:rsidR="006D37C5" w:rsidRPr="00347468" w:rsidRDefault="004233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7468">
              <w:rPr>
                <w:rFonts w:ascii="Arial" w:hAnsi="Arial" w:cs="Arial"/>
                <w:sz w:val="22"/>
                <w:szCs w:val="22"/>
              </w:rPr>
              <w:t>10.000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928B" w14:textId="3C7A135E" w:rsidR="006D37C5" w:rsidRPr="00347468" w:rsidRDefault="004233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7468">
              <w:rPr>
                <w:rFonts w:ascii="Arial" w:hAnsi="Arial" w:cs="Arial"/>
                <w:sz w:val="22"/>
                <w:szCs w:val="22"/>
              </w:rPr>
              <w:t>5.000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CC91" w14:textId="4BD60FEA" w:rsidR="006D37C5" w:rsidRPr="00347468" w:rsidRDefault="004233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7468">
              <w:rPr>
                <w:rFonts w:ascii="Arial" w:hAnsi="Arial" w:cs="Arial"/>
                <w:sz w:val="22"/>
                <w:szCs w:val="22"/>
              </w:rPr>
              <w:t>3.000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A9FF" w14:textId="631FACDA" w:rsidR="006D37C5" w:rsidRPr="00347468" w:rsidRDefault="004233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7468">
              <w:rPr>
                <w:rFonts w:ascii="Arial" w:hAnsi="Arial" w:cs="Arial"/>
                <w:sz w:val="22"/>
                <w:szCs w:val="22"/>
              </w:rPr>
              <w:t>2.000</w:t>
            </w:r>
          </w:p>
        </w:tc>
      </w:tr>
      <w:tr w:rsidR="006D37C5" w:rsidRPr="00347468" w14:paraId="46E97FCB" w14:textId="77777777" w:rsidTr="00530BE2">
        <w:trPr>
          <w:trHeight w:val="363"/>
        </w:trPr>
        <w:tc>
          <w:tcPr>
            <w:tcW w:w="73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9C07" w14:textId="77777777" w:rsidR="006D37C5" w:rsidRPr="00347468" w:rsidRDefault="006D37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468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78C89" w14:textId="61578154" w:rsidR="006D37C5" w:rsidRPr="00347468" w:rsidRDefault="00CB2B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7468">
              <w:rPr>
                <w:rFonts w:ascii="Arial" w:hAnsi="Arial" w:cs="Arial"/>
                <w:sz w:val="22"/>
                <w:szCs w:val="22"/>
              </w:rPr>
              <w:t>1.551.000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555C" w14:textId="289E7005" w:rsidR="006D37C5" w:rsidRPr="00347468" w:rsidRDefault="00FB01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7468">
              <w:rPr>
                <w:rFonts w:ascii="Arial" w:hAnsi="Arial" w:cs="Arial"/>
                <w:sz w:val="22"/>
                <w:szCs w:val="22"/>
              </w:rPr>
              <w:t>44.000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29259" w14:textId="179B6EE6" w:rsidR="006D37C5" w:rsidRPr="00347468" w:rsidRDefault="00FB01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7468">
              <w:rPr>
                <w:rFonts w:ascii="Arial" w:hAnsi="Arial" w:cs="Arial"/>
                <w:sz w:val="22"/>
                <w:szCs w:val="22"/>
              </w:rPr>
              <w:t>75.000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537C6" w14:textId="3C5C0083" w:rsidR="006D37C5" w:rsidRPr="00347468" w:rsidRDefault="00FB01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7468">
              <w:rPr>
                <w:rFonts w:ascii="Arial" w:hAnsi="Arial" w:cs="Arial"/>
                <w:sz w:val="22"/>
                <w:szCs w:val="22"/>
              </w:rPr>
              <w:t>1.432.000</w:t>
            </w:r>
          </w:p>
        </w:tc>
      </w:tr>
    </w:tbl>
    <w:p w14:paraId="06D878EC" w14:textId="77777777" w:rsidR="00816443" w:rsidRDefault="00816443" w:rsidP="00BE4FEB">
      <w:pPr>
        <w:ind w:left="3600"/>
        <w:rPr>
          <w:rFonts w:ascii="Arial" w:hAnsi="Arial" w:cs="Arial"/>
          <w:sz w:val="22"/>
          <w:szCs w:val="22"/>
          <w:lang w:val="hr-HR"/>
        </w:rPr>
      </w:pPr>
    </w:p>
    <w:p w14:paraId="39A3B7F9" w14:textId="77777777" w:rsidR="00816443" w:rsidRDefault="00816443" w:rsidP="00BE4FEB">
      <w:pPr>
        <w:ind w:left="3600"/>
        <w:rPr>
          <w:rFonts w:ascii="Arial" w:hAnsi="Arial" w:cs="Arial"/>
          <w:sz w:val="22"/>
          <w:szCs w:val="22"/>
          <w:lang w:val="hr-HR"/>
        </w:rPr>
      </w:pPr>
    </w:p>
    <w:p w14:paraId="738BE979" w14:textId="5ACE046F" w:rsidR="00FB55EB" w:rsidRPr="009C6A9E" w:rsidRDefault="00FB55EB" w:rsidP="001F74CE">
      <w:pPr>
        <w:rPr>
          <w:rFonts w:ascii="Arial" w:hAnsi="Arial" w:cs="Arial"/>
          <w:sz w:val="22"/>
          <w:szCs w:val="22"/>
          <w:lang w:val="hr-HR"/>
        </w:rPr>
      </w:pPr>
    </w:p>
    <w:sectPr w:rsidR="00FB55EB" w:rsidRPr="009C6A9E" w:rsidSect="00D5025D">
      <w:pgSz w:w="16838" w:h="11906" w:orient="landscape"/>
      <w:pgMar w:top="144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118C1" w14:textId="77777777" w:rsidR="00CA38D2" w:rsidRDefault="00CA38D2" w:rsidP="00C84D00">
      <w:r>
        <w:separator/>
      </w:r>
    </w:p>
  </w:endnote>
  <w:endnote w:type="continuationSeparator" w:id="0">
    <w:p w14:paraId="7A64A0F2" w14:textId="77777777" w:rsidR="00CA38D2" w:rsidRDefault="00CA38D2" w:rsidP="00C8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6075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F2FB8" w14:textId="7BD37F2B" w:rsidR="006D542A" w:rsidRDefault="006D54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1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0F592C" w14:textId="77777777" w:rsidR="006D542A" w:rsidRDefault="006D5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C0733" w14:textId="77777777" w:rsidR="00CA38D2" w:rsidRDefault="00CA38D2" w:rsidP="00C84D00">
      <w:r>
        <w:separator/>
      </w:r>
    </w:p>
  </w:footnote>
  <w:footnote w:type="continuationSeparator" w:id="0">
    <w:p w14:paraId="6B7CEC81" w14:textId="77777777" w:rsidR="00CA38D2" w:rsidRDefault="00CA38D2" w:rsidP="00C84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525C"/>
    <w:multiLevelType w:val="hybridMultilevel"/>
    <w:tmpl w:val="C2F4C738"/>
    <w:lvl w:ilvl="0" w:tplc="EA44CDCC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6775287"/>
    <w:multiLevelType w:val="multilevel"/>
    <w:tmpl w:val="052E07F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</w:rPr>
    </w:lvl>
  </w:abstractNum>
  <w:abstractNum w:abstractNumId="2">
    <w:nsid w:val="33D82C21"/>
    <w:multiLevelType w:val="multilevel"/>
    <w:tmpl w:val="052E07F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</w:rPr>
    </w:lvl>
  </w:abstractNum>
  <w:abstractNum w:abstractNumId="3">
    <w:nsid w:val="5F8E1632"/>
    <w:multiLevelType w:val="multilevel"/>
    <w:tmpl w:val="052E07F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</w:rPr>
    </w:lvl>
  </w:abstractNum>
  <w:abstractNum w:abstractNumId="4">
    <w:nsid w:val="62D0142D"/>
    <w:multiLevelType w:val="hybridMultilevel"/>
    <w:tmpl w:val="8758D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816AA4"/>
    <w:multiLevelType w:val="multilevel"/>
    <w:tmpl w:val="052E07F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F3"/>
    <w:rsid w:val="00000599"/>
    <w:rsid w:val="00001C75"/>
    <w:rsid w:val="00001E66"/>
    <w:rsid w:val="00004308"/>
    <w:rsid w:val="000058D7"/>
    <w:rsid w:val="00005C23"/>
    <w:rsid w:val="00006580"/>
    <w:rsid w:val="0001307E"/>
    <w:rsid w:val="0001496E"/>
    <w:rsid w:val="000162C7"/>
    <w:rsid w:val="000172E0"/>
    <w:rsid w:val="00022E59"/>
    <w:rsid w:val="0002399F"/>
    <w:rsid w:val="00023BC2"/>
    <w:rsid w:val="00025AF8"/>
    <w:rsid w:val="00026BF6"/>
    <w:rsid w:val="000300F5"/>
    <w:rsid w:val="000309B0"/>
    <w:rsid w:val="00032033"/>
    <w:rsid w:val="00033E9F"/>
    <w:rsid w:val="00034539"/>
    <w:rsid w:val="000355CE"/>
    <w:rsid w:val="00035FDB"/>
    <w:rsid w:val="0003625A"/>
    <w:rsid w:val="00037929"/>
    <w:rsid w:val="000409AA"/>
    <w:rsid w:val="00041092"/>
    <w:rsid w:val="000410FD"/>
    <w:rsid w:val="00041197"/>
    <w:rsid w:val="00041D79"/>
    <w:rsid w:val="0004385E"/>
    <w:rsid w:val="000457BE"/>
    <w:rsid w:val="00045A06"/>
    <w:rsid w:val="00047B37"/>
    <w:rsid w:val="00050BE4"/>
    <w:rsid w:val="00051482"/>
    <w:rsid w:val="00057F3C"/>
    <w:rsid w:val="00061099"/>
    <w:rsid w:val="00064EDA"/>
    <w:rsid w:val="00065FE7"/>
    <w:rsid w:val="00066D23"/>
    <w:rsid w:val="000715A9"/>
    <w:rsid w:val="00071C55"/>
    <w:rsid w:val="000736F3"/>
    <w:rsid w:val="00083714"/>
    <w:rsid w:val="00084F8C"/>
    <w:rsid w:val="000867C9"/>
    <w:rsid w:val="00087772"/>
    <w:rsid w:val="00087C6B"/>
    <w:rsid w:val="000913C3"/>
    <w:rsid w:val="0009144F"/>
    <w:rsid w:val="000914CE"/>
    <w:rsid w:val="000926F4"/>
    <w:rsid w:val="00094042"/>
    <w:rsid w:val="0009484A"/>
    <w:rsid w:val="0009631F"/>
    <w:rsid w:val="00097B13"/>
    <w:rsid w:val="000A1842"/>
    <w:rsid w:val="000A1FC5"/>
    <w:rsid w:val="000A2A3B"/>
    <w:rsid w:val="000A2CF1"/>
    <w:rsid w:val="000B473F"/>
    <w:rsid w:val="000B54CB"/>
    <w:rsid w:val="000C03D1"/>
    <w:rsid w:val="000C0559"/>
    <w:rsid w:val="000C1F1A"/>
    <w:rsid w:val="000C5404"/>
    <w:rsid w:val="000C55AD"/>
    <w:rsid w:val="000D00FD"/>
    <w:rsid w:val="000D0A98"/>
    <w:rsid w:val="000D1F1C"/>
    <w:rsid w:val="000D4738"/>
    <w:rsid w:val="000E0EF5"/>
    <w:rsid w:val="000E49AB"/>
    <w:rsid w:val="000E5AA5"/>
    <w:rsid w:val="000E6223"/>
    <w:rsid w:val="000E6681"/>
    <w:rsid w:val="000E70D4"/>
    <w:rsid w:val="000F3494"/>
    <w:rsid w:val="000F4E00"/>
    <w:rsid w:val="000F4E60"/>
    <w:rsid w:val="000F53C2"/>
    <w:rsid w:val="000F72DC"/>
    <w:rsid w:val="00100F26"/>
    <w:rsid w:val="00101020"/>
    <w:rsid w:val="00104F04"/>
    <w:rsid w:val="0010520D"/>
    <w:rsid w:val="001065CB"/>
    <w:rsid w:val="001117EE"/>
    <w:rsid w:val="001137E6"/>
    <w:rsid w:val="00114014"/>
    <w:rsid w:val="00114ACC"/>
    <w:rsid w:val="00115A57"/>
    <w:rsid w:val="0011628D"/>
    <w:rsid w:val="00116E28"/>
    <w:rsid w:val="001172D3"/>
    <w:rsid w:val="00117E5C"/>
    <w:rsid w:val="00120160"/>
    <w:rsid w:val="001218C9"/>
    <w:rsid w:val="0012267A"/>
    <w:rsid w:val="001238C3"/>
    <w:rsid w:val="00123B37"/>
    <w:rsid w:val="00131D19"/>
    <w:rsid w:val="001320A8"/>
    <w:rsid w:val="001352A0"/>
    <w:rsid w:val="00140AD3"/>
    <w:rsid w:val="00141090"/>
    <w:rsid w:val="0014224B"/>
    <w:rsid w:val="0014457D"/>
    <w:rsid w:val="00145E4D"/>
    <w:rsid w:val="0015204C"/>
    <w:rsid w:val="00154F48"/>
    <w:rsid w:val="00155449"/>
    <w:rsid w:val="00157E35"/>
    <w:rsid w:val="0016145B"/>
    <w:rsid w:val="001626BD"/>
    <w:rsid w:val="001650E8"/>
    <w:rsid w:val="001660A0"/>
    <w:rsid w:val="00166457"/>
    <w:rsid w:val="001676AB"/>
    <w:rsid w:val="001708A1"/>
    <w:rsid w:val="00170C89"/>
    <w:rsid w:val="00170E49"/>
    <w:rsid w:val="00173380"/>
    <w:rsid w:val="001740EB"/>
    <w:rsid w:val="00177A75"/>
    <w:rsid w:val="00180256"/>
    <w:rsid w:val="00181D2E"/>
    <w:rsid w:val="00182D2F"/>
    <w:rsid w:val="00185CFA"/>
    <w:rsid w:val="0018603B"/>
    <w:rsid w:val="00187774"/>
    <w:rsid w:val="00187AB7"/>
    <w:rsid w:val="00191758"/>
    <w:rsid w:val="00193A84"/>
    <w:rsid w:val="00195E49"/>
    <w:rsid w:val="00196169"/>
    <w:rsid w:val="00196205"/>
    <w:rsid w:val="00197CBF"/>
    <w:rsid w:val="00197D4F"/>
    <w:rsid w:val="001A305E"/>
    <w:rsid w:val="001A36A4"/>
    <w:rsid w:val="001A4701"/>
    <w:rsid w:val="001A5AB9"/>
    <w:rsid w:val="001A7509"/>
    <w:rsid w:val="001B0A7B"/>
    <w:rsid w:val="001B3144"/>
    <w:rsid w:val="001B3DB3"/>
    <w:rsid w:val="001B3F49"/>
    <w:rsid w:val="001B49BB"/>
    <w:rsid w:val="001B5BE5"/>
    <w:rsid w:val="001B5D1C"/>
    <w:rsid w:val="001B642F"/>
    <w:rsid w:val="001B6BA4"/>
    <w:rsid w:val="001B6BCE"/>
    <w:rsid w:val="001C1377"/>
    <w:rsid w:val="001C2A99"/>
    <w:rsid w:val="001C2CFE"/>
    <w:rsid w:val="001C43DD"/>
    <w:rsid w:val="001C51D4"/>
    <w:rsid w:val="001C5945"/>
    <w:rsid w:val="001D0939"/>
    <w:rsid w:val="001D1C6D"/>
    <w:rsid w:val="001D3601"/>
    <w:rsid w:val="001D5AB4"/>
    <w:rsid w:val="001D6300"/>
    <w:rsid w:val="001E05DB"/>
    <w:rsid w:val="001E1EEF"/>
    <w:rsid w:val="001E3F2E"/>
    <w:rsid w:val="001E3FEB"/>
    <w:rsid w:val="001E4E31"/>
    <w:rsid w:val="001E54E5"/>
    <w:rsid w:val="001E569B"/>
    <w:rsid w:val="001E6107"/>
    <w:rsid w:val="001E6377"/>
    <w:rsid w:val="001E75D9"/>
    <w:rsid w:val="001F10F3"/>
    <w:rsid w:val="001F2FD5"/>
    <w:rsid w:val="001F51EE"/>
    <w:rsid w:val="001F525E"/>
    <w:rsid w:val="001F74CE"/>
    <w:rsid w:val="001F7571"/>
    <w:rsid w:val="001F7A30"/>
    <w:rsid w:val="00200185"/>
    <w:rsid w:val="0020065C"/>
    <w:rsid w:val="00201068"/>
    <w:rsid w:val="0020190F"/>
    <w:rsid w:val="002019FD"/>
    <w:rsid w:val="00202856"/>
    <w:rsid w:val="002044F1"/>
    <w:rsid w:val="00204903"/>
    <w:rsid w:val="00206CA4"/>
    <w:rsid w:val="00207A53"/>
    <w:rsid w:val="002100EF"/>
    <w:rsid w:val="002106FB"/>
    <w:rsid w:val="00214511"/>
    <w:rsid w:val="002178DA"/>
    <w:rsid w:val="00217A23"/>
    <w:rsid w:val="00217D71"/>
    <w:rsid w:val="00220293"/>
    <w:rsid w:val="00220801"/>
    <w:rsid w:val="00220A38"/>
    <w:rsid w:val="00222955"/>
    <w:rsid w:val="00222A40"/>
    <w:rsid w:val="00222DD9"/>
    <w:rsid w:val="00223976"/>
    <w:rsid w:val="00225023"/>
    <w:rsid w:val="002268C6"/>
    <w:rsid w:val="00230527"/>
    <w:rsid w:val="00230765"/>
    <w:rsid w:val="002319B4"/>
    <w:rsid w:val="00234761"/>
    <w:rsid w:val="00237B4D"/>
    <w:rsid w:val="00237C12"/>
    <w:rsid w:val="00243DC2"/>
    <w:rsid w:val="002462ED"/>
    <w:rsid w:val="00247F59"/>
    <w:rsid w:val="00250413"/>
    <w:rsid w:val="00250A63"/>
    <w:rsid w:val="00251C4E"/>
    <w:rsid w:val="0025240C"/>
    <w:rsid w:val="002526DB"/>
    <w:rsid w:val="00253103"/>
    <w:rsid w:val="00254308"/>
    <w:rsid w:val="00255BD8"/>
    <w:rsid w:val="002565E5"/>
    <w:rsid w:val="002571F6"/>
    <w:rsid w:val="00257972"/>
    <w:rsid w:val="002605CB"/>
    <w:rsid w:val="00260D07"/>
    <w:rsid w:val="00263A9F"/>
    <w:rsid w:val="00264032"/>
    <w:rsid w:val="00265A3B"/>
    <w:rsid w:val="00266564"/>
    <w:rsid w:val="00271447"/>
    <w:rsid w:val="00271797"/>
    <w:rsid w:val="00271A4E"/>
    <w:rsid w:val="00271E0A"/>
    <w:rsid w:val="002721FA"/>
    <w:rsid w:val="0027515A"/>
    <w:rsid w:val="0027716F"/>
    <w:rsid w:val="00281670"/>
    <w:rsid w:val="00283440"/>
    <w:rsid w:val="00283E5E"/>
    <w:rsid w:val="00284026"/>
    <w:rsid w:val="00287A60"/>
    <w:rsid w:val="00287DE7"/>
    <w:rsid w:val="0029043C"/>
    <w:rsid w:val="00291196"/>
    <w:rsid w:val="00292543"/>
    <w:rsid w:val="00292A38"/>
    <w:rsid w:val="0029401A"/>
    <w:rsid w:val="00294119"/>
    <w:rsid w:val="002943B3"/>
    <w:rsid w:val="00296D45"/>
    <w:rsid w:val="002A07D2"/>
    <w:rsid w:val="002A1978"/>
    <w:rsid w:val="002A7511"/>
    <w:rsid w:val="002B07C3"/>
    <w:rsid w:val="002B0AE5"/>
    <w:rsid w:val="002B0CB2"/>
    <w:rsid w:val="002B25CE"/>
    <w:rsid w:val="002B322E"/>
    <w:rsid w:val="002B3CD2"/>
    <w:rsid w:val="002B474E"/>
    <w:rsid w:val="002B55BF"/>
    <w:rsid w:val="002B68D4"/>
    <w:rsid w:val="002B70AA"/>
    <w:rsid w:val="002B7B63"/>
    <w:rsid w:val="002C0844"/>
    <w:rsid w:val="002C2C08"/>
    <w:rsid w:val="002C2C17"/>
    <w:rsid w:val="002C3591"/>
    <w:rsid w:val="002C395C"/>
    <w:rsid w:val="002C4191"/>
    <w:rsid w:val="002C5072"/>
    <w:rsid w:val="002C5A30"/>
    <w:rsid w:val="002D0652"/>
    <w:rsid w:val="002D301D"/>
    <w:rsid w:val="002D7390"/>
    <w:rsid w:val="002D74DC"/>
    <w:rsid w:val="002E08D1"/>
    <w:rsid w:val="002E1013"/>
    <w:rsid w:val="002E1224"/>
    <w:rsid w:val="002E38FF"/>
    <w:rsid w:val="002E46EE"/>
    <w:rsid w:val="002E7160"/>
    <w:rsid w:val="002F0251"/>
    <w:rsid w:val="002F082D"/>
    <w:rsid w:val="002F2933"/>
    <w:rsid w:val="002F70D1"/>
    <w:rsid w:val="003022F6"/>
    <w:rsid w:val="00304A4B"/>
    <w:rsid w:val="00305619"/>
    <w:rsid w:val="00307E04"/>
    <w:rsid w:val="0031686F"/>
    <w:rsid w:val="00316B16"/>
    <w:rsid w:val="00317AD9"/>
    <w:rsid w:val="003208FF"/>
    <w:rsid w:val="00321729"/>
    <w:rsid w:val="00326A4D"/>
    <w:rsid w:val="00326C9F"/>
    <w:rsid w:val="00327EF7"/>
    <w:rsid w:val="00330CB5"/>
    <w:rsid w:val="003311F5"/>
    <w:rsid w:val="003314F9"/>
    <w:rsid w:val="00331E76"/>
    <w:rsid w:val="00332E53"/>
    <w:rsid w:val="00332FBF"/>
    <w:rsid w:val="0033644F"/>
    <w:rsid w:val="00340549"/>
    <w:rsid w:val="003413AB"/>
    <w:rsid w:val="003416DF"/>
    <w:rsid w:val="0034214D"/>
    <w:rsid w:val="00343C3E"/>
    <w:rsid w:val="00344B6A"/>
    <w:rsid w:val="00344F1D"/>
    <w:rsid w:val="00347468"/>
    <w:rsid w:val="003476A2"/>
    <w:rsid w:val="00347A26"/>
    <w:rsid w:val="00347CC2"/>
    <w:rsid w:val="0035560C"/>
    <w:rsid w:val="00355DC1"/>
    <w:rsid w:val="00356AA1"/>
    <w:rsid w:val="00357A3C"/>
    <w:rsid w:val="003615FE"/>
    <w:rsid w:val="0036307B"/>
    <w:rsid w:val="00364549"/>
    <w:rsid w:val="00365775"/>
    <w:rsid w:val="00365895"/>
    <w:rsid w:val="003668C1"/>
    <w:rsid w:val="00367EF4"/>
    <w:rsid w:val="0037065B"/>
    <w:rsid w:val="00372453"/>
    <w:rsid w:val="00372A0E"/>
    <w:rsid w:val="003753BE"/>
    <w:rsid w:val="0037599E"/>
    <w:rsid w:val="00375AC5"/>
    <w:rsid w:val="00375DD1"/>
    <w:rsid w:val="00382A4C"/>
    <w:rsid w:val="00383253"/>
    <w:rsid w:val="00387BF8"/>
    <w:rsid w:val="003918FC"/>
    <w:rsid w:val="003931D3"/>
    <w:rsid w:val="0039555D"/>
    <w:rsid w:val="00395714"/>
    <w:rsid w:val="003A1DE0"/>
    <w:rsid w:val="003A68D7"/>
    <w:rsid w:val="003A6951"/>
    <w:rsid w:val="003B2068"/>
    <w:rsid w:val="003B21C8"/>
    <w:rsid w:val="003B2D2C"/>
    <w:rsid w:val="003B6E05"/>
    <w:rsid w:val="003B6E83"/>
    <w:rsid w:val="003C13FE"/>
    <w:rsid w:val="003C1654"/>
    <w:rsid w:val="003C1C7C"/>
    <w:rsid w:val="003C2427"/>
    <w:rsid w:val="003C2C58"/>
    <w:rsid w:val="003C3A95"/>
    <w:rsid w:val="003C4881"/>
    <w:rsid w:val="003C5652"/>
    <w:rsid w:val="003C6DDA"/>
    <w:rsid w:val="003C7312"/>
    <w:rsid w:val="003C76EB"/>
    <w:rsid w:val="003C7F3C"/>
    <w:rsid w:val="003D032B"/>
    <w:rsid w:val="003D0970"/>
    <w:rsid w:val="003D27F8"/>
    <w:rsid w:val="003D3FA6"/>
    <w:rsid w:val="003D4115"/>
    <w:rsid w:val="003D56B1"/>
    <w:rsid w:val="003D581F"/>
    <w:rsid w:val="003D7B0E"/>
    <w:rsid w:val="003D7FC7"/>
    <w:rsid w:val="003E0534"/>
    <w:rsid w:val="003E270D"/>
    <w:rsid w:val="003E3BED"/>
    <w:rsid w:val="003E54A8"/>
    <w:rsid w:val="003E7336"/>
    <w:rsid w:val="003E7B2D"/>
    <w:rsid w:val="003F03D6"/>
    <w:rsid w:val="003F142B"/>
    <w:rsid w:val="003F1484"/>
    <w:rsid w:val="003F3663"/>
    <w:rsid w:val="003F3E88"/>
    <w:rsid w:val="003F4D8D"/>
    <w:rsid w:val="003F536C"/>
    <w:rsid w:val="0040175F"/>
    <w:rsid w:val="00402227"/>
    <w:rsid w:val="004025C2"/>
    <w:rsid w:val="00402B88"/>
    <w:rsid w:val="00404A44"/>
    <w:rsid w:val="0040628F"/>
    <w:rsid w:val="00410242"/>
    <w:rsid w:val="00413975"/>
    <w:rsid w:val="004141EB"/>
    <w:rsid w:val="0041437F"/>
    <w:rsid w:val="004144FF"/>
    <w:rsid w:val="00415021"/>
    <w:rsid w:val="00415349"/>
    <w:rsid w:val="0041688D"/>
    <w:rsid w:val="004202AD"/>
    <w:rsid w:val="00423396"/>
    <w:rsid w:val="00426DED"/>
    <w:rsid w:val="00427274"/>
    <w:rsid w:val="00431CCA"/>
    <w:rsid w:val="004326F5"/>
    <w:rsid w:val="0043274B"/>
    <w:rsid w:val="004331C3"/>
    <w:rsid w:val="00434256"/>
    <w:rsid w:val="0043496F"/>
    <w:rsid w:val="0043519B"/>
    <w:rsid w:val="00436226"/>
    <w:rsid w:val="0043642D"/>
    <w:rsid w:val="00436D40"/>
    <w:rsid w:val="00441224"/>
    <w:rsid w:val="00444C26"/>
    <w:rsid w:val="00445568"/>
    <w:rsid w:val="00445C0F"/>
    <w:rsid w:val="00446C71"/>
    <w:rsid w:val="00447246"/>
    <w:rsid w:val="004472A7"/>
    <w:rsid w:val="00447C97"/>
    <w:rsid w:val="0045087F"/>
    <w:rsid w:val="00450F2A"/>
    <w:rsid w:val="00453D0F"/>
    <w:rsid w:val="00454D83"/>
    <w:rsid w:val="00454ED8"/>
    <w:rsid w:val="004616DC"/>
    <w:rsid w:val="00462331"/>
    <w:rsid w:val="00462CEC"/>
    <w:rsid w:val="00463CA5"/>
    <w:rsid w:val="00464955"/>
    <w:rsid w:val="00464ECA"/>
    <w:rsid w:val="00466561"/>
    <w:rsid w:val="00467560"/>
    <w:rsid w:val="00470997"/>
    <w:rsid w:val="004711A3"/>
    <w:rsid w:val="00474127"/>
    <w:rsid w:val="00474206"/>
    <w:rsid w:val="00475270"/>
    <w:rsid w:val="0047699D"/>
    <w:rsid w:val="004811E7"/>
    <w:rsid w:val="0048128B"/>
    <w:rsid w:val="0048211E"/>
    <w:rsid w:val="004834DC"/>
    <w:rsid w:val="004844E0"/>
    <w:rsid w:val="00485674"/>
    <w:rsid w:val="00486DBE"/>
    <w:rsid w:val="0049031D"/>
    <w:rsid w:val="00491A15"/>
    <w:rsid w:val="00492049"/>
    <w:rsid w:val="0049262D"/>
    <w:rsid w:val="00494B74"/>
    <w:rsid w:val="004956DF"/>
    <w:rsid w:val="00495C42"/>
    <w:rsid w:val="00495C47"/>
    <w:rsid w:val="004969EE"/>
    <w:rsid w:val="0049705A"/>
    <w:rsid w:val="004A4BC1"/>
    <w:rsid w:val="004A6480"/>
    <w:rsid w:val="004A6C81"/>
    <w:rsid w:val="004A77E4"/>
    <w:rsid w:val="004A78D9"/>
    <w:rsid w:val="004B1388"/>
    <w:rsid w:val="004B2102"/>
    <w:rsid w:val="004B35B8"/>
    <w:rsid w:val="004B43C8"/>
    <w:rsid w:val="004B70D9"/>
    <w:rsid w:val="004B77AA"/>
    <w:rsid w:val="004C1CDB"/>
    <w:rsid w:val="004C2581"/>
    <w:rsid w:val="004C3F4F"/>
    <w:rsid w:val="004C473B"/>
    <w:rsid w:val="004C5C21"/>
    <w:rsid w:val="004C5D0E"/>
    <w:rsid w:val="004C62FE"/>
    <w:rsid w:val="004C6C60"/>
    <w:rsid w:val="004C7078"/>
    <w:rsid w:val="004D0AE2"/>
    <w:rsid w:val="004D15B5"/>
    <w:rsid w:val="004D1749"/>
    <w:rsid w:val="004D3E84"/>
    <w:rsid w:val="004D713F"/>
    <w:rsid w:val="004E2C1E"/>
    <w:rsid w:val="004E3361"/>
    <w:rsid w:val="004E3C8B"/>
    <w:rsid w:val="004E4D65"/>
    <w:rsid w:val="004E61B4"/>
    <w:rsid w:val="004E72FE"/>
    <w:rsid w:val="004F2A94"/>
    <w:rsid w:val="004F406E"/>
    <w:rsid w:val="004F5415"/>
    <w:rsid w:val="00501735"/>
    <w:rsid w:val="00502828"/>
    <w:rsid w:val="00502E64"/>
    <w:rsid w:val="005030CA"/>
    <w:rsid w:val="00512C70"/>
    <w:rsid w:val="00516B38"/>
    <w:rsid w:val="00520230"/>
    <w:rsid w:val="00521BD5"/>
    <w:rsid w:val="00522413"/>
    <w:rsid w:val="00522A2A"/>
    <w:rsid w:val="00524741"/>
    <w:rsid w:val="00526A39"/>
    <w:rsid w:val="00530BE2"/>
    <w:rsid w:val="005313B2"/>
    <w:rsid w:val="00532BB1"/>
    <w:rsid w:val="00532F38"/>
    <w:rsid w:val="00533AA6"/>
    <w:rsid w:val="00534AC6"/>
    <w:rsid w:val="005355B6"/>
    <w:rsid w:val="005362BF"/>
    <w:rsid w:val="00540E94"/>
    <w:rsid w:val="00541864"/>
    <w:rsid w:val="00543C7D"/>
    <w:rsid w:val="005447BA"/>
    <w:rsid w:val="0054653C"/>
    <w:rsid w:val="00551B5E"/>
    <w:rsid w:val="00554BC4"/>
    <w:rsid w:val="00557A99"/>
    <w:rsid w:val="005604B2"/>
    <w:rsid w:val="00560D1E"/>
    <w:rsid w:val="005611BE"/>
    <w:rsid w:val="00561EA8"/>
    <w:rsid w:val="00562452"/>
    <w:rsid w:val="0056298D"/>
    <w:rsid w:val="0056313C"/>
    <w:rsid w:val="0056356C"/>
    <w:rsid w:val="005647EE"/>
    <w:rsid w:val="00566EE4"/>
    <w:rsid w:val="00571BD9"/>
    <w:rsid w:val="00573022"/>
    <w:rsid w:val="00573B22"/>
    <w:rsid w:val="00574A59"/>
    <w:rsid w:val="005751DC"/>
    <w:rsid w:val="00575E93"/>
    <w:rsid w:val="00576C17"/>
    <w:rsid w:val="00577DFB"/>
    <w:rsid w:val="00577EF5"/>
    <w:rsid w:val="00580D2F"/>
    <w:rsid w:val="00581BB9"/>
    <w:rsid w:val="00582607"/>
    <w:rsid w:val="005827ED"/>
    <w:rsid w:val="00583CE6"/>
    <w:rsid w:val="0058469A"/>
    <w:rsid w:val="0059031B"/>
    <w:rsid w:val="00590E4F"/>
    <w:rsid w:val="00591700"/>
    <w:rsid w:val="005918F6"/>
    <w:rsid w:val="00592C7F"/>
    <w:rsid w:val="0059319C"/>
    <w:rsid w:val="0059608D"/>
    <w:rsid w:val="00596D9B"/>
    <w:rsid w:val="005A1127"/>
    <w:rsid w:val="005A1604"/>
    <w:rsid w:val="005A2000"/>
    <w:rsid w:val="005A2C78"/>
    <w:rsid w:val="005A3C23"/>
    <w:rsid w:val="005A58DA"/>
    <w:rsid w:val="005A767C"/>
    <w:rsid w:val="005B0D06"/>
    <w:rsid w:val="005B1F60"/>
    <w:rsid w:val="005B3710"/>
    <w:rsid w:val="005B4840"/>
    <w:rsid w:val="005B6A8B"/>
    <w:rsid w:val="005C3F39"/>
    <w:rsid w:val="005C46CE"/>
    <w:rsid w:val="005C6000"/>
    <w:rsid w:val="005D058E"/>
    <w:rsid w:val="005D097E"/>
    <w:rsid w:val="005D0E8B"/>
    <w:rsid w:val="005D670A"/>
    <w:rsid w:val="005D742C"/>
    <w:rsid w:val="005D7755"/>
    <w:rsid w:val="005E1F61"/>
    <w:rsid w:val="005E32FA"/>
    <w:rsid w:val="005E3CBD"/>
    <w:rsid w:val="005E4997"/>
    <w:rsid w:val="005E5323"/>
    <w:rsid w:val="005E63D1"/>
    <w:rsid w:val="005F23A0"/>
    <w:rsid w:val="005F3A94"/>
    <w:rsid w:val="005F74EC"/>
    <w:rsid w:val="00600F5C"/>
    <w:rsid w:val="0060533F"/>
    <w:rsid w:val="00606703"/>
    <w:rsid w:val="00613AC8"/>
    <w:rsid w:val="00613CD9"/>
    <w:rsid w:val="0061581E"/>
    <w:rsid w:val="00616073"/>
    <w:rsid w:val="006164AB"/>
    <w:rsid w:val="00617F9D"/>
    <w:rsid w:val="00627D69"/>
    <w:rsid w:val="00630BE8"/>
    <w:rsid w:val="00631A51"/>
    <w:rsid w:val="006325A2"/>
    <w:rsid w:val="0063299F"/>
    <w:rsid w:val="00634C16"/>
    <w:rsid w:val="00637A79"/>
    <w:rsid w:val="00637C84"/>
    <w:rsid w:val="006402F1"/>
    <w:rsid w:val="00640A5C"/>
    <w:rsid w:val="00640C13"/>
    <w:rsid w:val="00641B51"/>
    <w:rsid w:val="00641D7F"/>
    <w:rsid w:val="00643BFB"/>
    <w:rsid w:val="00643F22"/>
    <w:rsid w:val="006449D2"/>
    <w:rsid w:val="00646F08"/>
    <w:rsid w:val="00647A74"/>
    <w:rsid w:val="0065105E"/>
    <w:rsid w:val="00651F65"/>
    <w:rsid w:val="006526CC"/>
    <w:rsid w:val="00652FBC"/>
    <w:rsid w:val="006546C2"/>
    <w:rsid w:val="00654CF7"/>
    <w:rsid w:val="00654E46"/>
    <w:rsid w:val="00655035"/>
    <w:rsid w:val="006553F9"/>
    <w:rsid w:val="00657343"/>
    <w:rsid w:val="00657915"/>
    <w:rsid w:val="006600B8"/>
    <w:rsid w:val="00660101"/>
    <w:rsid w:val="00660C75"/>
    <w:rsid w:val="006615B1"/>
    <w:rsid w:val="00661934"/>
    <w:rsid w:val="00662649"/>
    <w:rsid w:val="00663761"/>
    <w:rsid w:val="006639BE"/>
    <w:rsid w:val="00663CD3"/>
    <w:rsid w:val="00663FC9"/>
    <w:rsid w:val="006656B1"/>
    <w:rsid w:val="00666C92"/>
    <w:rsid w:val="0066712F"/>
    <w:rsid w:val="0067337B"/>
    <w:rsid w:val="0067797F"/>
    <w:rsid w:val="0068264E"/>
    <w:rsid w:val="00683967"/>
    <w:rsid w:val="0068503E"/>
    <w:rsid w:val="00686941"/>
    <w:rsid w:val="006873C4"/>
    <w:rsid w:val="00687D70"/>
    <w:rsid w:val="006938C9"/>
    <w:rsid w:val="0069446F"/>
    <w:rsid w:val="00696FA5"/>
    <w:rsid w:val="00697242"/>
    <w:rsid w:val="006A2A3B"/>
    <w:rsid w:val="006A4F16"/>
    <w:rsid w:val="006A6586"/>
    <w:rsid w:val="006A68E1"/>
    <w:rsid w:val="006A6E3A"/>
    <w:rsid w:val="006A7B39"/>
    <w:rsid w:val="006B09E8"/>
    <w:rsid w:val="006B1860"/>
    <w:rsid w:val="006B4AF7"/>
    <w:rsid w:val="006B5340"/>
    <w:rsid w:val="006B5B0D"/>
    <w:rsid w:val="006C16EA"/>
    <w:rsid w:val="006C263A"/>
    <w:rsid w:val="006C2E22"/>
    <w:rsid w:val="006C5941"/>
    <w:rsid w:val="006C5B14"/>
    <w:rsid w:val="006C6474"/>
    <w:rsid w:val="006C6F6B"/>
    <w:rsid w:val="006C77FF"/>
    <w:rsid w:val="006C7FD2"/>
    <w:rsid w:val="006D052B"/>
    <w:rsid w:val="006D1E61"/>
    <w:rsid w:val="006D200B"/>
    <w:rsid w:val="006D37C5"/>
    <w:rsid w:val="006D53F7"/>
    <w:rsid w:val="006D542A"/>
    <w:rsid w:val="006D6610"/>
    <w:rsid w:val="006E322B"/>
    <w:rsid w:val="006E74FE"/>
    <w:rsid w:val="006F04E3"/>
    <w:rsid w:val="006F341E"/>
    <w:rsid w:val="0070077D"/>
    <w:rsid w:val="00700918"/>
    <w:rsid w:val="007014BA"/>
    <w:rsid w:val="007026B3"/>
    <w:rsid w:val="00703023"/>
    <w:rsid w:val="007056F1"/>
    <w:rsid w:val="00705700"/>
    <w:rsid w:val="007111B1"/>
    <w:rsid w:val="00716CAA"/>
    <w:rsid w:val="007176C3"/>
    <w:rsid w:val="007206F1"/>
    <w:rsid w:val="00721104"/>
    <w:rsid w:val="00723B0A"/>
    <w:rsid w:val="00723B71"/>
    <w:rsid w:val="00724D26"/>
    <w:rsid w:val="007254D1"/>
    <w:rsid w:val="00725B1A"/>
    <w:rsid w:val="00725C8C"/>
    <w:rsid w:val="00726B12"/>
    <w:rsid w:val="00727F91"/>
    <w:rsid w:val="00730F59"/>
    <w:rsid w:val="00731D23"/>
    <w:rsid w:val="00732DD0"/>
    <w:rsid w:val="0073311F"/>
    <w:rsid w:val="00734E11"/>
    <w:rsid w:val="007359D7"/>
    <w:rsid w:val="00735F98"/>
    <w:rsid w:val="00736352"/>
    <w:rsid w:val="00736457"/>
    <w:rsid w:val="00736753"/>
    <w:rsid w:val="00736D52"/>
    <w:rsid w:val="0074069A"/>
    <w:rsid w:val="00743005"/>
    <w:rsid w:val="0074303C"/>
    <w:rsid w:val="00744A69"/>
    <w:rsid w:val="00746274"/>
    <w:rsid w:val="0074664F"/>
    <w:rsid w:val="007513CC"/>
    <w:rsid w:val="00751664"/>
    <w:rsid w:val="00751DA9"/>
    <w:rsid w:val="00752BAD"/>
    <w:rsid w:val="007568CA"/>
    <w:rsid w:val="00762673"/>
    <w:rsid w:val="00762D04"/>
    <w:rsid w:val="00763523"/>
    <w:rsid w:val="00765C8A"/>
    <w:rsid w:val="00766B4C"/>
    <w:rsid w:val="007673E8"/>
    <w:rsid w:val="0076773A"/>
    <w:rsid w:val="00770006"/>
    <w:rsid w:val="00771B25"/>
    <w:rsid w:val="00772CDF"/>
    <w:rsid w:val="00772E61"/>
    <w:rsid w:val="0077366E"/>
    <w:rsid w:val="00774165"/>
    <w:rsid w:val="00776705"/>
    <w:rsid w:val="0078307F"/>
    <w:rsid w:val="00784F8A"/>
    <w:rsid w:val="007864A0"/>
    <w:rsid w:val="00786F8B"/>
    <w:rsid w:val="0078768C"/>
    <w:rsid w:val="00787902"/>
    <w:rsid w:val="00787D77"/>
    <w:rsid w:val="00790200"/>
    <w:rsid w:val="00791B2C"/>
    <w:rsid w:val="00791F30"/>
    <w:rsid w:val="007921A5"/>
    <w:rsid w:val="0079293A"/>
    <w:rsid w:val="007940B7"/>
    <w:rsid w:val="00795AC8"/>
    <w:rsid w:val="007965E5"/>
    <w:rsid w:val="007A0DFB"/>
    <w:rsid w:val="007A1512"/>
    <w:rsid w:val="007A207A"/>
    <w:rsid w:val="007A2434"/>
    <w:rsid w:val="007A31CE"/>
    <w:rsid w:val="007A3F5A"/>
    <w:rsid w:val="007A6717"/>
    <w:rsid w:val="007B1B62"/>
    <w:rsid w:val="007B3850"/>
    <w:rsid w:val="007B3FCD"/>
    <w:rsid w:val="007B4038"/>
    <w:rsid w:val="007B7A56"/>
    <w:rsid w:val="007C27DC"/>
    <w:rsid w:val="007C2A7E"/>
    <w:rsid w:val="007C4635"/>
    <w:rsid w:val="007C6F2A"/>
    <w:rsid w:val="007C77A4"/>
    <w:rsid w:val="007D1595"/>
    <w:rsid w:val="007D194B"/>
    <w:rsid w:val="007D21E8"/>
    <w:rsid w:val="007D328E"/>
    <w:rsid w:val="007D3433"/>
    <w:rsid w:val="007D3952"/>
    <w:rsid w:val="007D457E"/>
    <w:rsid w:val="007D5479"/>
    <w:rsid w:val="007D54B8"/>
    <w:rsid w:val="007E16CE"/>
    <w:rsid w:val="007E2A38"/>
    <w:rsid w:val="007E2BF1"/>
    <w:rsid w:val="007E34A6"/>
    <w:rsid w:val="007E4BA6"/>
    <w:rsid w:val="007E5F5D"/>
    <w:rsid w:val="007E6847"/>
    <w:rsid w:val="007E695A"/>
    <w:rsid w:val="007E6C50"/>
    <w:rsid w:val="007E7142"/>
    <w:rsid w:val="007F132F"/>
    <w:rsid w:val="007F251D"/>
    <w:rsid w:val="007F2DEE"/>
    <w:rsid w:val="007F4F32"/>
    <w:rsid w:val="007F66D4"/>
    <w:rsid w:val="007F6D00"/>
    <w:rsid w:val="008019A8"/>
    <w:rsid w:val="00801CD9"/>
    <w:rsid w:val="008037E5"/>
    <w:rsid w:val="00810344"/>
    <w:rsid w:val="00810397"/>
    <w:rsid w:val="00812F14"/>
    <w:rsid w:val="00814226"/>
    <w:rsid w:val="008161E4"/>
    <w:rsid w:val="0081635D"/>
    <w:rsid w:val="00816443"/>
    <w:rsid w:val="0081715A"/>
    <w:rsid w:val="00820E00"/>
    <w:rsid w:val="00820E54"/>
    <w:rsid w:val="00822789"/>
    <w:rsid w:val="00824313"/>
    <w:rsid w:val="008247C8"/>
    <w:rsid w:val="008247D5"/>
    <w:rsid w:val="00825434"/>
    <w:rsid w:val="008268E9"/>
    <w:rsid w:val="00826A5A"/>
    <w:rsid w:val="008272FE"/>
    <w:rsid w:val="008300C6"/>
    <w:rsid w:val="00830958"/>
    <w:rsid w:val="008320C1"/>
    <w:rsid w:val="008329C6"/>
    <w:rsid w:val="00832FE8"/>
    <w:rsid w:val="00833263"/>
    <w:rsid w:val="00834D8F"/>
    <w:rsid w:val="00836232"/>
    <w:rsid w:val="008368D0"/>
    <w:rsid w:val="00842DFD"/>
    <w:rsid w:val="0084409D"/>
    <w:rsid w:val="00845639"/>
    <w:rsid w:val="00845E5F"/>
    <w:rsid w:val="00846564"/>
    <w:rsid w:val="00846A1C"/>
    <w:rsid w:val="00850146"/>
    <w:rsid w:val="00850673"/>
    <w:rsid w:val="00852A6B"/>
    <w:rsid w:val="008535B5"/>
    <w:rsid w:val="00853A5E"/>
    <w:rsid w:val="00853EDD"/>
    <w:rsid w:val="008553BF"/>
    <w:rsid w:val="0085544A"/>
    <w:rsid w:val="00855932"/>
    <w:rsid w:val="00856DE2"/>
    <w:rsid w:val="008575BE"/>
    <w:rsid w:val="00857659"/>
    <w:rsid w:val="00860052"/>
    <w:rsid w:val="00860B82"/>
    <w:rsid w:val="008618D2"/>
    <w:rsid w:val="00862F6C"/>
    <w:rsid w:val="008663D6"/>
    <w:rsid w:val="00867E8E"/>
    <w:rsid w:val="00874443"/>
    <w:rsid w:val="00875B0D"/>
    <w:rsid w:val="00876BDD"/>
    <w:rsid w:val="00877922"/>
    <w:rsid w:val="008779D3"/>
    <w:rsid w:val="008822B7"/>
    <w:rsid w:val="00882305"/>
    <w:rsid w:val="00885396"/>
    <w:rsid w:val="008855B2"/>
    <w:rsid w:val="00895631"/>
    <w:rsid w:val="008A2C76"/>
    <w:rsid w:val="008A6135"/>
    <w:rsid w:val="008A64AF"/>
    <w:rsid w:val="008B37B0"/>
    <w:rsid w:val="008B4ECD"/>
    <w:rsid w:val="008B5021"/>
    <w:rsid w:val="008B618F"/>
    <w:rsid w:val="008B6ED2"/>
    <w:rsid w:val="008C0E63"/>
    <w:rsid w:val="008C1CF9"/>
    <w:rsid w:val="008C3F28"/>
    <w:rsid w:val="008C4BC4"/>
    <w:rsid w:val="008C7322"/>
    <w:rsid w:val="008D0C18"/>
    <w:rsid w:val="008D20E2"/>
    <w:rsid w:val="008D2BA5"/>
    <w:rsid w:val="008D301C"/>
    <w:rsid w:val="008D3309"/>
    <w:rsid w:val="008D4392"/>
    <w:rsid w:val="008D43ED"/>
    <w:rsid w:val="008D4A85"/>
    <w:rsid w:val="008D4ABB"/>
    <w:rsid w:val="008D4B9C"/>
    <w:rsid w:val="008E3FFE"/>
    <w:rsid w:val="008E4C4B"/>
    <w:rsid w:val="008E51A1"/>
    <w:rsid w:val="008E5717"/>
    <w:rsid w:val="008E5B44"/>
    <w:rsid w:val="008E5CC8"/>
    <w:rsid w:val="008E6578"/>
    <w:rsid w:val="008E7D0E"/>
    <w:rsid w:val="008F1C0C"/>
    <w:rsid w:val="008F30A2"/>
    <w:rsid w:val="008F6F0D"/>
    <w:rsid w:val="008F76D8"/>
    <w:rsid w:val="008F7C5E"/>
    <w:rsid w:val="00901800"/>
    <w:rsid w:val="0090239E"/>
    <w:rsid w:val="00903D55"/>
    <w:rsid w:val="00904D46"/>
    <w:rsid w:val="0090620F"/>
    <w:rsid w:val="00906789"/>
    <w:rsid w:val="009073F0"/>
    <w:rsid w:val="0091585B"/>
    <w:rsid w:val="009176DD"/>
    <w:rsid w:val="009279B9"/>
    <w:rsid w:val="0093294A"/>
    <w:rsid w:val="00933442"/>
    <w:rsid w:val="00933CEB"/>
    <w:rsid w:val="00934FC0"/>
    <w:rsid w:val="00935670"/>
    <w:rsid w:val="00935803"/>
    <w:rsid w:val="00936D59"/>
    <w:rsid w:val="00936FCC"/>
    <w:rsid w:val="009421FA"/>
    <w:rsid w:val="009424C4"/>
    <w:rsid w:val="0094311D"/>
    <w:rsid w:val="00943F10"/>
    <w:rsid w:val="0094435A"/>
    <w:rsid w:val="00944512"/>
    <w:rsid w:val="009451A7"/>
    <w:rsid w:val="009452C3"/>
    <w:rsid w:val="00950EB3"/>
    <w:rsid w:val="009512F1"/>
    <w:rsid w:val="00951822"/>
    <w:rsid w:val="00957EAB"/>
    <w:rsid w:val="00960EE6"/>
    <w:rsid w:val="009632D1"/>
    <w:rsid w:val="0096490A"/>
    <w:rsid w:val="00964923"/>
    <w:rsid w:val="009655E5"/>
    <w:rsid w:val="00970413"/>
    <w:rsid w:val="00971A1E"/>
    <w:rsid w:val="00973947"/>
    <w:rsid w:val="00973F07"/>
    <w:rsid w:val="009762B9"/>
    <w:rsid w:val="0098216F"/>
    <w:rsid w:val="009821DC"/>
    <w:rsid w:val="009830BB"/>
    <w:rsid w:val="009838EC"/>
    <w:rsid w:val="009845C0"/>
    <w:rsid w:val="0098551C"/>
    <w:rsid w:val="00985559"/>
    <w:rsid w:val="009859BE"/>
    <w:rsid w:val="009904A2"/>
    <w:rsid w:val="00991448"/>
    <w:rsid w:val="00991B54"/>
    <w:rsid w:val="00994C3A"/>
    <w:rsid w:val="009961FF"/>
    <w:rsid w:val="009A0393"/>
    <w:rsid w:val="009A0B19"/>
    <w:rsid w:val="009A0D8E"/>
    <w:rsid w:val="009A2334"/>
    <w:rsid w:val="009A24EF"/>
    <w:rsid w:val="009A43D8"/>
    <w:rsid w:val="009A4ADE"/>
    <w:rsid w:val="009A4FF9"/>
    <w:rsid w:val="009A6946"/>
    <w:rsid w:val="009B79F2"/>
    <w:rsid w:val="009C062E"/>
    <w:rsid w:val="009C0939"/>
    <w:rsid w:val="009C38ED"/>
    <w:rsid w:val="009C6A9E"/>
    <w:rsid w:val="009C6B2F"/>
    <w:rsid w:val="009C7B86"/>
    <w:rsid w:val="009D0E44"/>
    <w:rsid w:val="009D2766"/>
    <w:rsid w:val="009D3A16"/>
    <w:rsid w:val="009D4AB2"/>
    <w:rsid w:val="009D4B35"/>
    <w:rsid w:val="009D4D5F"/>
    <w:rsid w:val="009D5191"/>
    <w:rsid w:val="009D519D"/>
    <w:rsid w:val="009E1081"/>
    <w:rsid w:val="009E1B4D"/>
    <w:rsid w:val="009E318B"/>
    <w:rsid w:val="009E3A12"/>
    <w:rsid w:val="009E5E0E"/>
    <w:rsid w:val="009E6366"/>
    <w:rsid w:val="009F027C"/>
    <w:rsid w:val="009F1F8A"/>
    <w:rsid w:val="009F4C3E"/>
    <w:rsid w:val="009F55D4"/>
    <w:rsid w:val="00A0050B"/>
    <w:rsid w:val="00A00CF0"/>
    <w:rsid w:val="00A02371"/>
    <w:rsid w:val="00A03483"/>
    <w:rsid w:val="00A0514E"/>
    <w:rsid w:val="00A06EEB"/>
    <w:rsid w:val="00A07F0B"/>
    <w:rsid w:val="00A111EB"/>
    <w:rsid w:val="00A148C8"/>
    <w:rsid w:val="00A15136"/>
    <w:rsid w:val="00A17537"/>
    <w:rsid w:val="00A220DC"/>
    <w:rsid w:val="00A2226E"/>
    <w:rsid w:val="00A226E1"/>
    <w:rsid w:val="00A24345"/>
    <w:rsid w:val="00A24EA5"/>
    <w:rsid w:val="00A252C8"/>
    <w:rsid w:val="00A2535F"/>
    <w:rsid w:val="00A27DBC"/>
    <w:rsid w:val="00A316B7"/>
    <w:rsid w:val="00A334AE"/>
    <w:rsid w:val="00A3364B"/>
    <w:rsid w:val="00A34B4E"/>
    <w:rsid w:val="00A3537F"/>
    <w:rsid w:val="00A35C80"/>
    <w:rsid w:val="00A3718B"/>
    <w:rsid w:val="00A376A3"/>
    <w:rsid w:val="00A37D0C"/>
    <w:rsid w:val="00A401DD"/>
    <w:rsid w:val="00A41B4D"/>
    <w:rsid w:val="00A42173"/>
    <w:rsid w:val="00A42808"/>
    <w:rsid w:val="00A42F0A"/>
    <w:rsid w:val="00A444BB"/>
    <w:rsid w:val="00A45170"/>
    <w:rsid w:val="00A464F1"/>
    <w:rsid w:val="00A47489"/>
    <w:rsid w:val="00A47CEF"/>
    <w:rsid w:val="00A5521B"/>
    <w:rsid w:val="00A55FE1"/>
    <w:rsid w:val="00A56522"/>
    <w:rsid w:val="00A6177F"/>
    <w:rsid w:val="00A62E16"/>
    <w:rsid w:val="00A63CBE"/>
    <w:rsid w:val="00A654FD"/>
    <w:rsid w:val="00A66BDA"/>
    <w:rsid w:val="00A670BE"/>
    <w:rsid w:val="00A674F8"/>
    <w:rsid w:val="00A67764"/>
    <w:rsid w:val="00A715A3"/>
    <w:rsid w:val="00A71C6D"/>
    <w:rsid w:val="00A71E50"/>
    <w:rsid w:val="00A720DD"/>
    <w:rsid w:val="00A72F41"/>
    <w:rsid w:val="00A75E07"/>
    <w:rsid w:val="00A76DF1"/>
    <w:rsid w:val="00A81A60"/>
    <w:rsid w:val="00A825E5"/>
    <w:rsid w:val="00A85C7F"/>
    <w:rsid w:val="00A86813"/>
    <w:rsid w:val="00A868A0"/>
    <w:rsid w:val="00A86C4A"/>
    <w:rsid w:val="00A8704E"/>
    <w:rsid w:val="00A911CF"/>
    <w:rsid w:val="00A9152D"/>
    <w:rsid w:val="00A92608"/>
    <w:rsid w:val="00A9469B"/>
    <w:rsid w:val="00A94C9C"/>
    <w:rsid w:val="00A95F5F"/>
    <w:rsid w:val="00A96ED9"/>
    <w:rsid w:val="00AA01C1"/>
    <w:rsid w:val="00AA0700"/>
    <w:rsid w:val="00AA1C62"/>
    <w:rsid w:val="00AA5DBC"/>
    <w:rsid w:val="00AA6255"/>
    <w:rsid w:val="00AB20CC"/>
    <w:rsid w:val="00AB3743"/>
    <w:rsid w:val="00AB5F1A"/>
    <w:rsid w:val="00AB6770"/>
    <w:rsid w:val="00AC1EC3"/>
    <w:rsid w:val="00AC374A"/>
    <w:rsid w:val="00AC403A"/>
    <w:rsid w:val="00AC508E"/>
    <w:rsid w:val="00AC52A9"/>
    <w:rsid w:val="00AC5FBE"/>
    <w:rsid w:val="00AC60B2"/>
    <w:rsid w:val="00AC6A27"/>
    <w:rsid w:val="00AD096D"/>
    <w:rsid w:val="00AD1809"/>
    <w:rsid w:val="00AD4924"/>
    <w:rsid w:val="00AD5BD9"/>
    <w:rsid w:val="00AD6C8C"/>
    <w:rsid w:val="00AD7B6A"/>
    <w:rsid w:val="00AE0B69"/>
    <w:rsid w:val="00AE0C0C"/>
    <w:rsid w:val="00AE2F31"/>
    <w:rsid w:val="00AE598B"/>
    <w:rsid w:val="00AE77D2"/>
    <w:rsid w:val="00AF0E2A"/>
    <w:rsid w:val="00AF3AFD"/>
    <w:rsid w:val="00AF3D90"/>
    <w:rsid w:val="00AF5B7E"/>
    <w:rsid w:val="00AF7272"/>
    <w:rsid w:val="00B00807"/>
    <w:rsid w:val="00B00D12"/>
    <w:rsid w:val="00B0136A"/>
    <w:rsid w:val="00B021FB"/>
    <w:rsid w:val="00B02260"/>
    <w:rsid w:val="00B0255F"/>
    <w:rsid w:val="00B02FE7"/>
    <w:rsid w:val="00B045A1"/>
    <w:rsid w:val="00B0642D"/>
    <w:rsid w:val="00B06E33"/>
    <w:rsid w:val="00B0701A"/>
    <w:rsid w:val="00B108B0"/>
    <w:rsid w:val="00B10D3B"/>
    <w:rsid w:val="00B14D31"/>
    <w:rsid w:val="00B1531C"/>
    <w:rsid w:val="00B153C6"/>
    <w:rsid w:val="00B154E0"/>
    <w:rsid w:val="00B16363"/>
    <w:rsid w:val="00B17046"/>
    <w:rsid w:val="00B171F6"/>
    <w:rsid w:val="00B17679"/>
    <w:rsid w:val="00B17CD7"/>
    <w:rsid w:val="00B17D38"/>
    <w:rsid w:val="00B2382C"/>
    <w:rsid w:val="00B24023"/>
    <w:rsid w:val="00B300D7"/>
    <w:rsid w:val="00B314C7"/>
    <w:rsid w:val="00B31D21"/>
    <w:rsid w:val="00B343B7"/>
    <w:rsid w:val="00B34C2A"/>
    <w:rsid w:val="00B35371"/>
    <w:rsid w:val="00B365DE"/>
    <w:rsid w:val="00B3772F"/>
    <w:rsid w:val="00B42AEE"/>
    <w:rsid w:val="00B458EB"/>
    <w:rsid w:val="00B46221"/>
    <w:rsid w:val="00B54247"/>
    <w:rsid w:val="00B54937"/>
    <w:rsid w:val="00B54EA5"/>
    <w:rsid w:val="00B55875"/>
    <w:rsid w:val="00B559E8"/>
    <w:rsid w:val="00B562A4"/>
    <w:rsid w:val="00B60DC8"/>
    <w:rsid w:val="00B61369"/>
    <w:rsid w:val="00B620DB"/>
    <w:rsid w:val="00B634E8"/>
    <w:rsid w:val="00B63DE9"/>
    <w:rsid w:val="00B64B97"/>
    <w:rsid w:val="00B65829"/>
    <w:rsid w:val="00B66051"/>
    <w:rsid w:val="00B67BEC"/>
    <w:rsid w:val="00B67D02"/>
    <w:rsid w:val="00B67D57"/>
    <w:rsid w:val="00B70E70"/>
    <w:rsid w:val="00B72DF0"/>
    <w:rsid w:val="00B73B8B"/>
    <w:rsid w:val="00B74655"/>
    <w:rsid w:val="00B75132"/>
    <w:rsid w:val="00B756B1"/>
    <w:rsid w:val="00B75838"/>
    <w:rsid w:val="00B7594F"/>
    <w:rsid w:val="00B75BA4"/>
    <w:rsid w:val="00B76247"/>
    <w:rsid w:val="00B76A85"/>
    <w:rsid w:val="00B84A37"/>
    <w:rsid w:val="00B851A9"/>
    <w:rsid w:val="00B85F04"/>
    <w:rsid w:val="00B87E36"/>
    <w:rsid w:val="00B9132E"/>
    <w:rsid w:val="00B91817"/>
    <w:rsid w:val="00B93054"/>
    <w:rsid w:val="00B93746"/>
    <w:rsid w:val="00B948D7"/>
    <w:rsid w:val="00B949FB"/>
    <w:rsid w:val="00B94A71"/>
    <w:rsid w:val="00B94BDC"/>
    <w:rsid w:val="00B95F9B"/>
    <w:rsid w:val="00B96BFC"/>
    <w:rsid w:val="00B9748E"/>
    <w:rsid w:val="00BA250A"/>
    <w:rsid w:val="00BA2F02"/>
    <w:rsid w:val="00BA2F65"/>
    <w:rsid w:val="00BA3889"/>
    <w:rsid w:val="00BA4079"/>
    <w:rsid w:val="00BA421A"/>
    <w:rsid w:val="00BA5593"/>
    <w:rsid w:val="00BA590A"/>
    <w:rsid w:val="00BA7016"/>
    <w:rsid w:val="00BA74F4"/>
    <w:rsid w:val="00BB0DB7"/>
    <w:rsid w:val="00BB26D6"/>
    <w:rsid w:val="00BB7E7D"/>
    <w:rsid w:val="00BC2B9F"/>
    <w:rsid w:val="00BC30FD"/>
    <w:rsid w:val="00BC31A9"/>
    <w:rsid w:val="00BC3FB5"/>
    <w:rsid w:val="00BC4707"/>
    <w:rsid w:val="00BC4E7E"/>
    <w:rsid w:val="00BC6E8C"/>
    <w:rsid w:val="00BD0898"/>
    <w:rsid w:val="00BD28F7"/>
    <w:rsid w:val="00BD35AB"/>
    <w:rsid w:val="00BD473C"/>
    <w:rsid w:val="00BE0DDE"/>
    <w:rsid w:val="00BE3F07"/>
    <w:rsid w:val="00BE44BE"/>
    <w:rsid w:val="00BE48D9"/>
    <w:rsid w:val="00BE4FEB"/>
    <w:rsid w:val="00BE6FD3"/>
    <w:rsid w:val="00BF4042"/>
    <w:rsid w:val="00BF5D27"/>
    <w:rsid w:val="00BF6996"/>
    <w:rsid w:val="00BF6D73"/>
    <w:rsid w:val="00BF7595"/>
    <w:rsid w:val="00BF7623"/>
    <w:rsid w:val="00C002B4"/>
    <w:rsid w:val="00C03349"/>
    <w:rsid w:val="00C04BE6"/>
    <w:rsid w:val="00C04C62"/>
    <w:rsid w:val="00C056BA"/>
    <w:rsid w:val="00C063BF"/>
    <w:rsid w:val="00C06D56"/>
    <w:rsid w:val="00C07049"/>
    <w:rsid w:val="00C0784F"/>
    <w:rsid w:val="00C07D6D"/>
    <w:rsid w:val="00C10914"/>
    <w:rsid w:val="00C135F5"/>
    <w:rsid w:val="00C16AD3"/>
    <w:rsid w:val="00C1712D"/>
    <w:rsid w:val="00C17466"/>
    <w:rsid w:val="00C17DF3"/>
    <w:rsid w:val="00C20679"/>
    <w:rsid w:val="00C235F1"/>
    <w:rsid w:val="00C23963"/>
    <w:rsid w:val="00C240E0"/>
    <w:rsid w:val="00C264BC"/>
    <w:rsid w:val="00C27456"/>
    <w:rsid w:val="00C2781B"/>
    <w:rsid w:val="00C27868"/>
    <w:rsid w:val="00C3095C"/>
    <w:rsid w:val="00C31D22"/>
    <w:rsid w:val="00C3294F"/>
    <w:rsid w:val="00C332CD"/>
    <w:rsid w:val="00C33C90"/>
    <w:rsid w:val="00C34115"/>
    <w:rsid w:val="00C35066"/>
    <w:rsid w:val="00C40201"/>
    <w:rsid w:val="00C4134E"/>
    <w:rsid w:val="00C429BA"/>
    <w:rsid w:val="00C44266"/>
    <w:rsid w:val="00C46466"/>
    <w:rsid w:val="00C50868"/>
    <w:rsid w:val="00C52B30"/>
    <w:rsid w:val="00C52BE1"/>
    <w:rsid w:val="00C531B4"/>
    <w:rsid w:val="00C53769"/>
    <w:rsid w:val="00C538DA"/>
    <w:rsid w:val="00C56124"/>
    <w:rsid w:val="00C5638B"/>
    <w:rsid w:val="00C565E6"/>
    <w:rsid w:val="00C56FCF"/>
    <w:rsid w:val="00C63204"/>
    <w:rsid w:val="00C63EEF"/>
    <w:rsid w:val="00C66D05"/>
    <w:rsid w:val="00C6787D"/>
    <w:rsid w:val="00C70ABC"/>
    <w:rsid w:val="00C710DB"/>
    <w:rsid w:val="00C71295"/>
    <w:rsid w:val="00C732B9"/>
    <w:rsid w:val="00C7437B"/>
    <w:rsid w:val="00C777D8"/>
    <w:rsid w:val="00C82758"/>
    <w:rsid w:val="00C84426"/>
    <w:rsid w:val="00C84D00"/>
    <w:rsid w:val="00C851FE"/>
    <w:rsid w:val="00C86F40"/>
    <w:rsid w:val="00C91481"/>
    <w:rsid w:val="00C94407"/>
    <w:rsid w:val="00C979CB"/>
    <w:rsid w:val="00C97A76"/>
    <w:rsid w:val="00CA0479"/>
    <w:rsid w:val="00CA38D2"/>
    <w:rsid w:val="00CA465E"/>
    <w:rsid w:val="00CA7D27"/>
    <w:rsid w:val="00CA7D8C"/>
    <w:rsid w:val="00CB0926"/>
    <w:rsid w:val="00CB1235"/>
    <w:rsid w:val="00CB20A7"/>
    <w:rsid w:val="00CB24F2"/>
    <w:rsid w:val="00CB2B77"/>
    <w:rsid w:val="00CB3070"/>
    <w:rsid w:val="00CB3F01"/>
    <w:rsid w:val="00CB41DD"/>
    <w:rsid w:val="00CB452F"/>
    <w:rsid w:val="00CB48FA"/>
    <w:rsid w:val="00CB4BCF"/>
    <w:rsid w:val="00CB582A"/>
    <w:rsid w:val="00CB77D7"/>
    <w:rsid w:val="00CC0C6F"/>
    <w:rsid w:val="00CC259D"/>
    <w:rsid w:val="00CC2C8D"/>
    <w:rsid w:val="00CC31D3"/>
    <w:rsid w:val="00CC32A2"/>
    <w:rsid w:val="00CD0E89"/>
    <w:rsid w:val="00CD20B5"/>
    <w:rsid w:val="00CD216B"/>
    <w:rsid w:val="00CD446F"/>
    <w:rsid w:val="00CD450C"/>
    <w:rsid w:val="00CD49C4"/>
    <w:rsid w:val="00CD4ED2"/>
    <w:rsid w:val="00CD6E6F"/>
    <w:rsid w:val="00CE1901"/>
    <w:rsid w:val="00CE1D94"/>
    <w:rsid w:val="00CE2095"/>
    <w:rsid w:val="00CE2231"/>
    <w:rsid w:val="00CE3F33"/>
    <w:rsid w:val="00CE47EC"/>
    <w:rsid w:val="00CE587B"/>
    <w:rsid w:val="00CF3BB5"/>
    <w:rsid w:val="00CF4323"/>
    <w:rsid w:val="00D0142E"/>
    <w:rsid w:val="00D119D5"/>
    <w:rsid w:val="00D16E17"/>
    <w:rsid w:val="00D17963"/>
    <w:rsid w:val="00D17B45"/>
    <w:rsid w:val="00D17DC3"/>
    <w:rsid w:val="00D2095C"/>
    <w:rsid w:val="00D23244"/>
    <w:rsid w:val="00D23A11"/>
    <w:rsid w:val="00D23A4A"/>
    <w:rsid w:val="00D26688"/>
    <w:rsid w:val="00D26DC3"/>
    <w:rsid w:val="00D31148"/>
    <w:rsid w:val="00D316C8"/>
    <w:rsid w:val="00D3202D"/>
    <w:rsid w:val="00D3339F"/>
    <w:rsid w:val="00D364E6"/>
    <w:rsid w:val="00D40035"/>
    <w:rsid w:val="00D408AD"/>
    <w:rsid w:val="00D41596"/>
    <w:rsid w:val="00D4188F"/>
    <w:rsid w:val="00D43852"/>
    <w:rsid w:val="00D44130"/>
    <w:rsid w:val="00D44550"/>
    <w:rsid w:val="00D46A8D"/>
    <w:rsid w:val="00D5025D"/>
    <w:rsid w:val="00D523D3"/>
    <w:rsid w:val="00D54B27"/>
    <w:rsid w:val="00D5527A"/>
    <w:rsid w:val="00D56441"/>
    <w:rsid w:val="00D56A4A"/>
    <w:rsid w:val="00D57E7D"/>
    <w:rsid w:val="00D61055"/>
    <w:rsid w:val="00D61111"/>
    <w:rsid w:val="00D62D0D"/>
    <w:rsid w:val="00D63313"/>
    <w:rsid w:val="00D63794"/>
    <w:rsid w:val="00D646E1"/>
    <w:rsid w:val="00D64A8A"/>
    <w:rsid w:val="00D64B6F"/>
    <w:rsid w:val="00D65D0F"/>
    <w:rsid w:val="00D65F19"/>
    <w:rsid w:val="00D67083"/>
    <w:rsid w:val="00D67B9A"/>
    <w:rsid w:val="00D70ED3"/>
    <w:rsid w:val="00D71DBD"/>
    <w:rsid w:val="00D721C9"/>
    <w:rsid w:val="00D72D8F"/>
    <w:rsid w:val="00D73F25"/>
    <w:rsid w:val="00D806E9"/>
    <w:rsid w:val="00D8080A"/>
    <w:rsid w:val="00D814C6"/>
    <w:rsid w:val="00D833A4"/>
    <w:rsid w:val="00D85CD0"/>
    <w:rsid w:val="00D86065"/>
    <w:rsid w:val="00D87290"/>
    <w:rsid w:val="00D9011E"/>
    <w:rsid w:val="00D913B4"/>
    <w:rsid w:val="00D9199D"/>
    <w:rsid w:val="00D9262F"/>
    <w:rsid w:val="00D93B46"/>
    <w:rsid w:val="00D940B6"/>
    <w:rsid w:val="00D942F6"/>
    <w:rsid w:val="00D94551"/>
    <w:rsid w:val="00D94819"/>
    <w:rsid w:val="00D95D99"/>
    <w:rsid w:val="00D967BA"/>
    <w:rsid w:val="00DA131F"/>
    <w:rsid w:val="00DA1B0E"/>
    <w:rsid w:val="00DA1CF0"/>
    <w:rsid w:val="00DA22E5"/>
    <w:rsid w:val="00DA2B89"/>
    <w:rsid w:val="00DA32BD"/>
    <w:rsid w:val="00DA4301"/>
    <w:rsid w:val="00DA4FC8"/>
    <w:rsid w:val="00DA6509"/>
    <w:rsid w:val="00DA684F"/>
    <w:rsid w:val="00DA75D5"/>
    <w:rsid w:val="00DB04E4"/>
    <w:rsid w:val="00DB066B"/>
    <w:rsid w:val="00DB0C76"/>
    <w:rsid w:val="00DB23F8"/>
    <w:rsid w:val="00DB2A69"/>
    <w:rsid w:val="00DB2FAB"/>
    <w:rsid w:val="00DB58BD"/>
    <w:rsid w:val="00DB5EED"/>
    <w:rsid w:val="00DC07C2"/>
    <w:rsid w:val="00DC1EEA"/>
    <w:rsid w:val="00DC4454"/>
    <w:rsid w:val="00DC6B6F"/>
    <w:rsid w:val="00DC6C90"/>
    <w:rsid w:val="00DD00C2"/>
    <w:rsid w:val="00DD1089"/>
    <w:rsid w:val="00DD1E26"/>
    <w:rsid w:val="00DD2793"/>
    <w:rsid w:val="00DD2FBD"/>
    <w:rsid w:val="00DD34F7"/>
    <w:rsid w:val="00DD4392"/>
    <w:rsid w:val="00DD47A9"/>
    <w:rsid w:val="00DE088D"/>
    <w:rsid w:val="00DE1EE6"/>
    <w:rsid w:val="00DE1FDC"/>
    <w:rsid w:val="00DE352E"/>
    <w:rsid w:val="00DE3EEB"/>
    <w:rsid w:val="00DE4C8B"/>
    <w:rsid w:val="00DE5B85"/>
    <w:rsid w:val="00DE636A"/>
    <w:rsid w:val="00DF0718"/>
    <w:rsid w:val="00DF1832"/>
    <w:rsid w:val="00DF28F7"/>
    <w:rsid w:val="00DF6C53"/>
    <w:rsid w:val="00E000F5"/>
    <w:rsid w:val="00E00CD5"/>
    <w:rsid w:val="00E01533"/>
    <w:rsid w:val="00E02D61"/>
    <w:rsid w:val="00E04553"/>
    <w:rsid w:val="00E049F3"/>
    <w:rsid w:val="00E04F7E"/>
    <w:rsid w:val="00E07B77"/>
    <w:rsid w:val="00E10A4E"/>
    <w:rsid w:val="00E10E30"/>
    <w:rsid w:val="00E112D0"/>
    <w:rsid w:val="00E11697"/>
    <w:rsid w:val="00E116F1"/>
    <w:rsid w:val="00E12FDA"/>
    <w:rsid w:val="00E17B20"/>
    <w:rsid w:val="00E210D8"/>
    <w:rsid w:val="00E21833"/>
    <w:rsid w:val="00E23649"/>
    <w:rsid w:val="00E24C20"/>
    <w:rsid w:val="00E264D3"/>
    <w:rsid w:val="00E2695A"/>
    <w:rsid w:val="00E27D11"/>
    <w:rsid w:val="00E27F2C"/>
    <w:rsid w:val="00E343E9"/>
    <w:rsid w:val="00E369B8"/>
    <w:rsid w:val="00E37EB3"/>
    <w:rsid w:val="00E42643"/>
    <w:rsid w:val="00E4592B"/>
    <w:rsid w:val="00E45D4B"/>
    <w:rsid w:val="00E4655B"/>
    <w:rsid w:val="00E46F4A"/>
    <w:rsid w:val="00E5344D"/>
    <w:rsid w:val="00E53692"/>
    <w:rsid w:val="00E54ADC"/>
    <w:rsid w:val="00E55F96"/>
    <w:rsid w:val="00E5689D"/>
    <w:rsid w:val="00E602E7"/>
    <w:rsid w:val="00E60A1C"/>
    <w:rsid w:val="00E6232E"/>
    <w:rsid w:val="00E65331"/>
    <w:rsid w:val="00E716D9"/>
    <w:rsid w:val="00E72426"/>
    <w:rsid w:val="00E7310D"/>
    <w:rsid w:val="00E742B4"/>
    <w:rsid w:val="00E7731B"/>
    <w:rsid w:val="00E8236A"/>
    <w:rsid w:val="00E8292A"/>
    <w:rsid w:val="00E8331F"/>
    <w:rsid w:val="00E837CA"/>
    <w:rsid w:val="00E84AC9"/>
    <w:rsid w:val="00E8751B"/>
    <w:rsid w:val="00E9128C"/>
    <w:rsid w:val="00E913E6"/>
    <w:rsid w:val="00E91DBB"/>
    <w:rsid w:val="00E93F13"/>
    <w:rsid w:val="00E94216"/>
    <w:rsid w:val="00E95A3A"/>
    <w:rsid w:val="00E96F88"/>
    <w:rsid w:val="00E97035"/>
    <w:rsid w:val="00EA0085"/>
    <w:rsid w:val="00EA0197"/>
    <w:rsid w:val="00EA39FF"/>
    <w:rsid w:val="00EA418C"/>
    <w:rsid w:val="00EA4631"/>
    <w:rsid w:val="00EA4D96"/>
    <w:rsid w:val="00EA695B"/>
    <w:rsid w:val="00EB09F7"/>
    <w:rsid w:val="00EB1147"/>
    <w:rsid w:val="00EB4F50"/>
    <w:rsid w:val="00EB50C8"/>
    <w:rsid w:val="00EB5E94"/>
    <w:rsid w:val="00EB6126"/>
    <w:rsid w:val="00EB628C"/>
    <w:rsid w:val="00EB66B8"/>
    <w:rsid w:val="00EB6C53"/>
    <w:rsid w:val="00EB716F"/>
    <w:rsid w:val="00EC131C"/>
    <w:rsid w:val="00EC221A"/>
    <w:rsid w:val="00EC2240"/>
    <w:rsid w:val="00EC50F2"/>
    <w:rsid w:val="00EC6BAA"/>
    <w:rsid w:val="00EC7F2C"/>
    <w:rsid w:val="00ED2985"/>
    <w:rsid w:val="00ED3048"/>
    <w:rsid w:val="00ED3E9F"/>
    <w:rsid w:val="00ED6802"/>
    <w:rsid w:val="00ED6F83"/>
    <w:rsid w:val="00EE2709"/>
    <w:rsid w:val="00EE462D"/>
    <w:rsid w:val="00EF3BC3"/>
    <w:rsid w:val="00EF589E"/>
    <w:rsid w:val="00EF5C2A"/>
    <w:rsid w:val="00EF7A63"/>
    <w:rsid w:val="00EF7F3A"/>
    <w:rsid w:val="00F01E46"/>
    <w:rsid w:val="00F02463"/>
    <w:rsid w:val="00F03C6A"/>
    <w:rsid w:val="00F04053"/>
    <w:rsid w:val="00F05A41"/>
    <w:rsid w:val="00F05C01"/>
    <w:rsid w:val="00F066E8"/>
    <w:rsid w:val="00F06830"/>
    <w:rsid w:val="00F10D8D"/>
    <w:rsid w:val="00F11063"/>
    <w:rsid w:val="00F11C9F"/>
    <w:rsid w:val="00F15261"/>
    <w:rsid w:val="00F15E2A"/>
    <w:rsid w:val="00F15F1E"/>
    <w:rsid w:val="00F164DA"/>
    <w:rsid w:val="00F16CF0"/>
    <w:rsid w:val="00F17C9A"/>
    <w:rsid w:val="00F200B0"/>
    <w:rsid w:val="00F20FD2"/>
    <w:rsid w:val="00F2183D"/>
    <w:rsid w:val="00F21AC6"/>
    <w:rsid w:val="00F22A18"/>
    <w:rsid w:val="00F23641"/>
    <w:rsid w:val="00F23D74"/>
    <w:rsid w:val="00F24045"/>
    <w:rsid w:val="00F24071"/>
    <w:rsid w:val="00F24AB3"/>
    <w:rsid w:val="00F26E2B"/>
    <w:rsid w:val="00F27201"/>
    <w:rsid w:val="00F274EB"/>
    <w:rsid w:val="00F312B6"/>
    <w:rsid w:val="00F31C5F"/>
    <w:rsid w:val="00F34229"/>
    <w:rsid w:val="00F350AC"/>
    <w:rsid w:val="00F35F71"/>
    <w:rsid w:val="00F35F93"/>
    <w:rsid w:val="00F36115"/>
    <w:rsid w:val="00F36ABC"/>
    <w:rsid w:val="00F37A6D"/>
    <w:rsid w:val="00F429F9"/>
    <w:rsid w:val="00F44E57"/>
    <w:rsid w:val="00F45E5C"/>
    <w:rsid w:val="00F4649C"/>
    <w:rsid w:val="00F465BA"/>
    <w:rsid w:val="00F4691B"/>
    <w:rsid w:val="00F513C4"/>
    <w:rsid w:val="00F52CF9"/>
    <w:rsid w:val="00F52FB9"/>
    <w:rsid w:val="00F53062"/>
    <w:rsid w:val="00F55A9A"/>
    <w:rsid w:val="00F56DC4"/>
    <w:rsid w:val="00F57AD4"/>
    <w:rsid w:val="00F606B8"/>
    <w:rsid w:val="00F61913"/>
    <w:rsid w:val="00F66C56"/>
    <w:rsid w:val="00F66F8E"/>
    <w:rsid w:val="00F67895"/>
    <w:rsid w:val="00F706EE"/>
    <w:rsid w:val="00F72B88"/>
    <w:rsid w:val="00F72ED3"/>
    <w:rsid w:val="00F7597C"/>
    <w:rsid w:val="00F8065E"/>
    <w:rsid w:val="00F809C7"/>
    <w:rsid w:val="00F81298"/>
    <w:rsid w:val="00F81672"/>
    <w:rsid w:val="00F83C21"/>
    <w:rsid w:val="00F84164"/>
    <w:rsid w:val="00F84783"/>
    <w:rsid w:val="00F85918"/>
    <w:rsid w:val="00F864CB"/>
    <w:rsid w:val="00F92C43"/>
    <w:rsid w:val="00F939EA"/>
    <w:rsid w:val="00F94EC8"/>
    <w:rsid w:val="00F954C4"/>
    <w:rsid w:val="00F9586A"/>
    <w:rsid w:val="00F96D1C"/>
    <w:rsid w:val="00F97124"/>
    <w:rsid w:val="00FA0929"/>
    <w:rsid w:val="00FA0B6E"/>
    <w:rsid w:val="00FA20A6"/>
    <w:rsid w:val="00FA36B3"/>
    <w:rsid w:val="00FA433F"/>
    <w:rsid w:val="00FA4C54"/>
    <w:rsid w:val="00FA54AA"/>
    <w:rsid w:val="00FA6DF9"/>
    <w:rsid w:val="00FA7123"/>
    <w:rsid w:val="00FB01DC"/>
    <w:rsid w:val="00FB1985"/>
    <w:rsid w:val="00FB1A76"/>
    <w:rsid w:val="00FB2139"/>
    <w:rsid w:val="00FB4BB5"/>
    <w:rsid w:val="00FB55EB"/>
    <w:rsid w:val="00FB78AA"/>
    <w:rsid w:val="00FB7AAC"/>
    <w:rsid w:val="00FB7C62"/>
    <w:rsid w:val="00FC3A6C"/>
    <w:rsid w:val="00FC502B"/>
    <w:rsid w:val="00FC7B3F"/>
    <w:rsid w:val="00FD1777"/>
    <w:rsid w:val="00FD1C82"/>
    <w:rsid w:val="00FD2970"/>
    <w:rsid w:val="00FD3500"/>
    <w:rsid w:val="00FD5AC8"/>
    <w:rsid w:val="00FD6215"/>
    <w:rsid w:val="00FE07F3"/>
    <w:rsid w:val="00FE1372"/>
    <w:rsid w:val="00FE1957"/>
    <w:rsid w:val="00FE1A44"/>
    <w:rsid w:val="00FE27E3"/>
    <w:rsid w:val="00FE38F0"/>
    <w:rsid w:val="00FE4E9C"/>
    <w:rsid w:val="00FE52A3"/>
    <w:rsid w:val="00FE5423"/>
    <w:rsid w:val="00FE64A3"/>
    <w:rsid w:val="00FE6997"/>
    <w:rsid w:val="00FF0370"/>
    <w:rsid w:val="00FF1045"/>
    <w:rsid w:val="00FF4311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57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lang w:val="hr-HR"/>
    </w:rPr>
  </w:style>
  <w:style w:type="paragraph" w:styleId="BodyTextIndent">
    <w:name w:val="Body Text Indent"/>
    <w:basedOn w:val="Normal"/>
    <w:pPr>
      <w:ind w:left="1140"/>
      <w:jc w:val="both"/>
    </w:pPr>
    <w:rPr>
      <w:lang w:val="hr-HR"/>
    </w:rPr>
  </w:style>
  <w:style w:type="paragraph" w:styleId="BodyText2">
    <w:name w:val="Body Text 2"/>
    <w:basedOn w:val="Normal"/>
    <w:pPr>
      <w:ind w:right="-131"/>
    </w:pPr>
    <w:rPr>
      <w:lang w:val="hr-HR"/>
    </w:rPr>
  </w:style>
  <w:style w:type="paragraph" w:styleId="Header">
    <w:name w:val="header"/>
    <w:basedOn w:val="Normal"/>
    <w:rsid w:val="00253103"/>
    <w:pPr>
      <w:tabs>
        <w:tab w:val="center" w:pos="4536"/>
        <w:tab w:val="right" w:pos="9072"/>
      </w:tabs>
    </w:pPr>
    <w:rPr>
      <w:lang w:val="hr-HR" w:eastAsia="hr-HR"/>
    </w:rPr>
  </w:style>
  <w:style w:type="paragraph" w:styleId="Footer">
    <w:name w:val="footer"/>
    <w:basedOn w:val="Normal"/>
    <w:link w:val="FooterChar"/>
    <w:uiPriority w:val="99"/>
    <w:rsid w:val="00253103"/>
    <w:pPr>
      <w:tabs>
        <w:tab w:val="center" w:pos="4536"/>
        <w:tab w:val="right" w:pos="9072"/>
      </w:tabs>
    </w:pPr>
    <w:rPr>
      <w:lang w:val="hr-HR" w:eastAsia="hr-HR"/>
    </w:rPr>
  </w:style>
  <w:style w:type="paragraph" w:styleId="DocumentMap">
    <w:name w:val="Document Map"/>
    <w:basedOn w:val="Normal"/>
    <w:semiHidden/>
    <w:rsid w:val="0065105E"/>
    <w:pPr>
      <w:shd w:val="clear" w:color="auto" w:fill="000080"/>
    </w:pPr>
    <w:rPr>
      <w:rFonts w:ascii="Tahoma" w:hAnsi="Tahoma"/>
      <w:sz w:val="20"/>
      <w:szCs w:val="20"/>
    </w:rPr>
  </w:style>
  <w:style w:type="character" w:styleId="Hyperlink">
    <w:name w:val="Hyperlink"/>
    <w:rsid w:val="00AC52A9"/>
    <w:rPr>
      <w:color w:val="0563C1"/>
      <w:u w:val="single"/>
    </w:rPr>
  </w:style>
  <w:style w:type="character" w:styleId="Strong">
    <w:name w:val="Strong"/>
    <w:qFormat/>
    <w:rsid w:val="00C84D00"/>
    <w:rPr>
      <w:b/>
      <w:bCs/>
    </w:rPr>
  </w:style>
  <w:style w:type="paragraph" w:styleId="BalloonText">
    <w:name w:val="Balloon Text"/>
    <w:basedOn w:val="Normal"/>
    <w:link w:val="BalloonTextChar"/>
    <w:rsid w:val="00C97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97A76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rsid w:val="005B48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4840"/>
    <w:rPr>
      <w:sz w:val="20"/>
      <w:szCs w:val="20"/>
    </w:rPr>
  </w:style>
  <w:style w:type="character" w:customStyle="1" w:styleId="CommentTextChar">
    <w:name w:val="Comment Text Char"/>
    <w:link w:val="CommentText"/>
    <w:rsid w:val="005B484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B4840"/>
    <w:rPr>
      <w:b/>
      <w:bCs/>
    </w:rPr>
  </w:style>
  <w:style w:type="character" w:customStyle="1" w:styleId="CommentSubjectChar">
    <w:name w:val="Comment Subject Char"/>
    <w:link w:val="CommentSubject"/>
    <w:rsid w:val="005B4840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FA4C5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21A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lang w:val="hr-HR"/>
    </w:rPr>
  </w:style>
  <w:style w:type="paragraph" w:styleId="BodyTextIndent">
    <w:name w:val="Body Text Indent"/>
    <w:basedOn w:val="Normal"/>
    <w:pPr>
      <w:ind w:left="1140"/>
      <w:jc w:val="both"/>
    </w:pPr>
    <w:rPr>
      <w:lang w:val="hr-HR"/>
    </w:rPr>
  </w:style>
  <w:style w:type="paragraph" w:styleId="BodyText2">
    <w:name w:val="Body Text 2"/>
    <w:basedOn w:val="Normal"/>
    <w:pPr>
      <w:ind w:right="-131"/>
    </w:pPr>
    <w:rPr>
      <w:lang w:val="hr-HR"/>
    </w:rPr>
  </w:style>
  <w:style w:type="paragraph" w:styleId="Header">
    <w:name w:val="header"/>
    <w:basedOn w:val="Normal"/>
    <w:rsid w:val="00253103"/>
    <w:pPr>
      <w:tabs>
        <w:tab w:val="center" w:pos="4536"/>
        <w:tab w:val="right" w:pos="9072"/>
      </w:tabs>
    </w:pPr>
    <w:rPr>
      <w:lang w:val="hr-HR" w:eastAsia="hr-HR"/>
    </w:rPr>
  </w:style>
  <w:style w:type="paragraph" w:styleId="Footer">
    <w:name w:val="footer"/>
    <w:basedOn w:val="Normal"/>
    <w:link w:val="FooterChar"/>
    <w:uiPriority w:val="99"/>
    <w:rsid w:val="00253103"/>
    <w:pPr>
      <w:tabs>
        <w:tab w:val="center" w:pos="4536"/>
        <w:tab w:val="right" w:pos="9072"/>
      </w:tabs>
    </w:pPr>
    <w:rPr>
      <w:lang w:val="hr-HR" w:eastAsia="hr-HR"/>
    </w:rPr>
  </w:style>
  <w:style w:type="paragraph" w:styleId="DocumentMap">
    <w:name w:val="Document Map"/>
    <w:basedOn w:val="Normal"/>
    <w:semiHidden/>
    <w:rsid w:val="0065105E"/>
    <w:pPr>
      <w:shd w:val="clear" w:color="auto" w:fill="000080"/>
    </w:pPr>
    <w:rPr>
      <w:rFonts w:ascii="Tahoma" w:hAnsi="Tahoma"/>
      <w:sz w:val="20"/>
      <w:szCs w:val="20"/>
    </w:rPr>
  </w:style>
  <w:style w:type="character" w:styleId="Hyperlink">
    <w:name w:val="Hyperlink"/>
    <w:rsid w:val="00AC52A9"/>
    <w:rPr>
      <w:color w:val="0563C1"/>
      <w:u w:val="single"/>
    </w:rPr>
  </w:style>
  <w:style w:type="character" w:styleId="Strong">
    <w:name w:val="Strong"/>
    <w:qFormat/>
    <w:rsid w:val="00C84D00"/>
    <w:rPr>
      <w:b/>
      <w:bCs/>
    </w:rPr>
  </w:style>
  <w:style w:type="paragraph" w:styleId="BalloonText">
    <w:name w:val="Balloon Text"/>
    <w:basedOn w:val="Normal"/>
    <w:link w:val="BalloonTextChar"/>
    <w:rsid w:val="00C97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97A76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rsid w:val="005B48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4840"/>
    <w:rPr>
      <w:sz w:val="20"/>
      <w:szCs w:val="20"/>
    </w:rPr>
  </w:style>
  <w:style w:type="character" w:customStyle="1" w:styleId="CommentTextChar">
    <w:name w:val="Comment Text Char"/>
    <w:link w:val="CommentText"/>
    <w:rsid w:val="005B484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B4840"/>
    <w:rPr>
      <w:b/>
      <w:bCs/>
    </w:rPr>
  </w:style>
  <w:style w:type="character" w:customStyle="1" w:styleId="CommentSubjectChar">
    <w:name w:val="Comment Subject Char"/>
    <w:link w:val="CommentSubject"/>
    <w:rsid w:val="005B4840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FA4C5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21A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dukaric@dziv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F3DB1-3F04-4F84-A3B8-1276F780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3194</Words>
  <Characters>20849</Characters>
  <Application>Microsoft Office Word</Application>
  <DocSecurity>0</DocSecurity>
  <Lines>173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Dziv</Company>
  <LinksUpToDate>false</LinksUpToDate>
  <CharactersWithSpaces>23996</CharactersWithSpaces>
  <SharedDoc>false</SharedDoc>
  <HLinks>
    <vt:vector size="6" baseType="variant">
      <vt:variant>
        <vt:i4>5636215</vt:i4>
      </vt:variant>
      <vt:variant>
        <vt:i4>0</vt:i4>
      </vt:variant>
      <vt:variant>
        <vt:i4>0</vt:i4>
      </vt:variant>
      <vt:variant>
        <vt:i4>5</vt:i4>
      </vt:variant>
      <vt:variant>
        <vt:lpwstr>mailto:mdukaric@dziv.hr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amihaljevic</dc:creator>
  <cp:lastModifiedBy>Maja Dukarić</cp:lastModifiedBy>
  <cp:revision>19</cp:revision>
  <cp:lastPrinted>2021-01-28T10:32:00Z</cp:lastPrinted>
  <dcterms:created xsi:type="dcterms:W3CDTF">2022-01-28T07:12:00Z</dcterms:created>
  <dcterms:modified xsi:type="dcterms:W3CDTF">2022-01-28T08:03:00Z</dcterms:modified>
</cp:coreProperties>
</file>