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0BE3" w14:textId="77777777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F84E12">
        <w:rPr>
          <w:rFonts w:ascii="Times New Roman" w:hAnsi="Times New Roman" w:cs="Times New Roman"/>
          <w:b/>
          <w:sz w:val="24"/>
          <w:szCs w:val="24"/>
        </w:rPr>
        <w:t>OPĆEG DIJELA</w:t>
      </w:r>
      <w:r w:rsidRPr="00F84E12">
        <w:rPr>
          <w:rFonts w:ascii="Times New Roman" w:hAnsi="Times New Roman" w:cs="Times New Roman"/>
          <w:sz w:val="24"/>
          <w:szCs w:val="24"/>
        </w:rPr>
        <w:t xml:space="preserve"> FINANCIJSKOG PLANA 2023-2025</w:t>
      </w:r>
    </w:p>
    <w:p w14:paraId="16E6FA74" w14:textId="77777777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622F8B3" w14:textId="77777777" w:rsidR="0087701E" w:rsidRPr="00F84E12" w:rsidRDefault="003969E6" w:rsidP="009D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12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76ABCC95" w14:textId="77777777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7D45D00" w14:textId="54F7B5C3" w:rsidR="005E415D" w:rsidRPr="00F84E12" w:rsidRDefault="005E415D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ab/>
      </w:r>
      <w:r w:rsidR="00CB61B3" w:rsidRPr="00F84E12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F84E12">
        <w:rPr>
          <w:rFonts w:ascii="Times New Roman" w:hAnsi="Times New Roman" w:cs="Times New Roman"/>
          <w:sz w:val="24"/>
          <w:szCs w:val="24"/>
        </w:rPr>
        <w:t>obvezi iz članka 36. Zakona o proračunu (NN 144/21)</w:t>
      </w:r>
      <w:r w:rsidR="00CB61B3" w:rsidRPr="00F84E12">
        <w:rPr>
          <w:rFonts w:ascii="Times New Roman" w:hAnsi="Times New Roman" w:cs="Times New Roman"/>
          <w:sz w:val="24"/>
          <w:szCs w:val="24"/>
        </w:rPr>
        <w:t xml:space="preserve"> u nastavku </w:t>
      </w:r>
      <w:r w:rsidR="002F4834" w:rsidRPr="00F84E12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F84E12">
        <w:rPr>
          <w:rFonts w:ascii="Times New Roman" w:hAnsi="Times New Roman" w:cs="Times New Roman"/>
          <w:sz w:val="24"/>
          <w:szCs w:val="24"/>
        </w:rPr>
        <w:t>obrazloženje općeg dijela financijskog plana 2023-2025</w:t>
      </w:r>
      <w:r w:rsidR="002F4834" w:rsidRPr="00F84E12">
        <w:rPr>
          <w:rFonts w:ascii="Times New Roman" w:hAnsi="Times New Roman" w:cs="Times New Roman"/>
          <w:sz w:val="24"/>
          <w:szCs w:val="24"/>
        </w:rPr>
        <w:t>.</w:t>
      </w:r>
      <w:r w:rsidRPr="00F84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09FFD" w14:textId="77777777" w:rsidR="002874F5" w:rsidRPr="00F84E12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5806A8B1" w14:textId="77777777" w:rsidR="003969E6" w:rsidRPr="00F84E12" w:rsidRDefault="003969E6">
      <w:pPr>
        <w:rPr>
          <w:rFonts w:ascii="Times New Roman" w:hAnsi="Times New Roman" w:cs="Times New Roman"/>
          <w:b/>
          <w:sz w:val="24"/>
          <w:szCs w:val="24"/>
        </w:rPr>
      </w:pPr>
      <w:r w:rsidRPr="00F84E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23EAF9FE" w:rsidR="002874F5" w:rsidRPr="002819B2" w:rsidRDefault="002F4834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U planskom razdoblju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2819B2">
        <w:rPr>
          <w:rFonts w:ascii="Times New Roman" w:hAnsi="Times New Roman" w:cs="Times New Roman"/>
          <w:sz w:val="24"/>
          <w:szCs w:val="24"/>
        </w:rPr>
        <w:t xml:space="preserve">(DZIV) </w:t>
      </w:r>
      <w:r w:rsidRPr="002819B2">
        <w:rPr>
          <w:rFonts w:ascii="Times New Roman" w:hAnsi="Times New Roman" w:cs="Times New Roman"/>
          <w:sz w:val="24"/>
          <w:szCs w:val="24"/>
        </w:rPr>
        <w:t xml:space="preserve">planira </w:t>
      </w:r>
      <w:r w:rsidR="003D1210" w:rsidRPr="002819B2">
        <w:rPr>
          <w:rFonts w:ascii="Times New Roman" w:hAnsi="Times New Roman" w:cs="Times New Roman"/>
          <w:sz w:val="24"/>
          <w:szCs w:val="24"/>
        </w:rPr>
        <w:t>samo poslovne prihode (razred 6)</w:t>
      </w:r>
      <w:r w:rsidRPr="002819B2">
        <w:rPr>
          <w:rFonts w:ascii="Times New Roman" w:hAnsi="Times New Roman" w:cs="Times New Roman"/>
          <w:sz w:val="24"/>
          <w:szCs w:val="24"/>
        </w:rPr>
        <w:t>,</w:t>
      </w:r>
      <w:r w:rsidR="003D1210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2819B2">
        <w:rPr>
          <w:rFonts w:ascii="Times New Roman" w:hAnsi="Times New Roman" w:cs="Times New Roman"/>
          <w:sz w:val="24"/>
          <w:szCs w:val="24"/>
        </w:rPr>
        <w:t>izvora</w:t>
      </w:r>
      <w:r w:rsidR="004D0D4F" w:rsidRPr="002819B2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2819B2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0DDDC935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31 Vlastiti prihodi</w:t>
      </w:r>
    </w:p>
    <w:p w14:paraId="107CAB9B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77777777" w:rsidR="004D0D4F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43 Ostali prihodi za posebne namjene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19B2D5BF" w:rsidR="004D0D4F" w:rsidRPr="002819B2" w:rsidRDefault="004D0D4F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2819B2">
        <w:rPr>
          <w:rFonts w:ascii="Times New Roman" w:hAnsi="Times New Roman" w:cs="Times New Roman"/>
          <w:sz w:val="24"/>
          <w:szCs w:val="24"/>
        </w:rPr>
        <w:t>izvora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2819B2">
        <w:rPr>
          <w:rFonts w:ascii="Times New Roman" w:hAnsi="Times New Roman" w:cs="Times New Roman"/>
          <w:sz w:val="24"/>
          <w:szCs w:val="24"/>
        </w:rPr>
        <w:t xml:space="preserve"> 11, 31, 51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 i</w:t>
      </w:r>
      <w:r w:rsidRPr="002819B2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dvije </w:t>
      </w:r>
      <w:r w:rsidRPr="002819B2">
        <w:rPr>
          <w:rFonts w:ascii="Times New Roman" w:hAnsi="Times New Roman" w:cs="Times New Roman"/>
          <w:sz w:val="24"/>
          <w:szCs w:val="24"/>
        </w:rPr>
        <w:t>aktivnost</w:t>
      </w:r>
      <w:r w:rsidR="002F4834" w:rsidRPr="002819B2">
        <w:rPr>
          <w:rFonts w:ascii="Times New Roman" w:hAnsi="Times New Roman" w:cs="Times New Roman"/>
          <w:sz w:val="24"/>
          <w:szCs w:val="24"/>
        </w:rPr>
        <w:t>i:</w:t>
      </w:r>
      <w:r w:rsidRPr="002819B2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2819B2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2819B2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2819B2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2819B2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66AF58FC" w:rsidR="008A1DC9" w:rsidRDefault="008A1DC9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Projekcija prihoda po izvorima za izvještajno razdoblje je kako slijedi: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1420"/>
        <w:gridCol w:w="1840"/>
        <w:gridCol w:w="1820"/>
        <w:gridCol w:w="1880"/>
      </w:tblGrid>
      <w:tr w:rsidR="00FF6234" w:rsidRPr="00FF6234" w14:paraId="50D1B721" w14:textId="77777777" w:rsidTr="00FF6234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9CF8C83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4E36FD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FP 2023, DZIV, 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5A04C22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Prijedlog FP 2024, DZIV, €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9589BC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Prijedlog FP 2025, DZIV, €</w:t>
            </w:r>
          </w:p>
        </w:tc>
      </w:tr>
      <w:tr w:rsidR="00FF6234" w:rsidRPr="00FF6234" w14:paraId="32E4F063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1EB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18C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2.332.800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524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2.342.675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BC0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2.352.596</w:t>
            </w:r>
          </w:p>
        </w:tc>
      </w:tr>
      <w:tr w:rsidR="00FF6234" w:rsidRPr="00FF6234" w14:paraId="65BC008D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56D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9D0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16B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1.314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09D5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1.314</w:t>
            </w:r>
          </w:p>
        </w:tc>
        <w:bookmarkStart w:id="0" w:name="_GoBack"/>
        <w:bookmarkEnd w:id="0"/>
      </w:tr>
      <w:tr w:rsidR="00FF6234" w:rsidRPr="00FF6234" w14:paraId="527AD3EB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8B2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EF3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23.293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48A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10.021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7D1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10.021</w:t>
            </w:r>
          </w:p>
        </w:tc>
      </w:tr>
      <w:tr w:rsidR="00FF6234" w:rsidRPr="00FF6234" w14:paraId="6CDC89C0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B3CA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8EA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8.302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5BA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8.302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8D8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8.302</w:t>
            </w:r>
          </w:p>
        </w:tc>
      </w:tr>
      <w:tr w:rsidR="00FF6234" w:rsidRPr="00FF6234" w14:paraId="0F0046BC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F4C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43-A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86D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1.061.782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411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1.194.505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B2E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1.274.139</w:t>
            </w:r>
          </w:p>
        </w:tc>
      </w:tr>
      <w:tr w:rsidR="00FF6234" w:rsidRPr="00FF6234" w14:paraId="4013840E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7AA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43-T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588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530.891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4E7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265.446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B3B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color w:val="000000"/>
                <w:lang w:eastAsia="hr-HR"/>
              </w:rPr>
              <w:t>265.446</w:t>
            </w:r>
          </w:p>
        </w:tc>
      </w:tr>
      <w:tr w:rsidR="00FF6234" w:rsidRPr="00FF6234" w14:paraId="34D74D30" w14:textId="77777777" w:rsidTr="00FF623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BDDCF6" w14:textId="77777777" w:rsidR="00FF6234" w:rsidRPr="00FF6234" w:rsidRDefault="00FF6234" w:rsidP="00FF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D294F8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3.958.382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A9D27F" w14:textId="77777777" w:rsidR="00FF6234" w:rsidRPr="00FF6234" w:rsidRDefault="00FF6234" w:rsidP="00FF6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3.822.263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FD3B43" w14:textId="57102E14" w:rsidR="00FF6234" w:rsidRPr="00FF6234" w:rsidRDefault="00FF6234" w:rsidP="00132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62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3.911.81</w:t>
            </w:r>
            <w:r w:rsidR="00132C9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</w:tbl>
    <w:p w14:paraId="6FF5B048" w14:textId="3F8D0D05" w:rsidR="002819B2" w:rsidRPr="002819B2" w:rsidRDefault="002819B2">
      <w:pPr>
        <w:rPr>
          <w:rFonts w:ascii="Times New Roman" w:hAnsi="Times New Roman" w:cs="Times New Roman"/>
          <w:sz w:val="24"/>
          <w:szCs w:val="24"/>
        </w:rPr>
      </w:pPr>
    </w:p>
    <w:p w14:paraId="3C7C0672" w14:textId="08EFECDD" w:rsidR="00C40B4E" w:rsidRPr="002819B2" w:rsidRDefault="00214BBC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2819B2">
        <w:rPr>
          <w:rFonts w:ascii="Times New Roman" w:hAnsi="Times New Roman" w:cs="Times New Roman"/>
          <w:sz w:val="24"/>
          <w:szCs w:val="24"/>
        </w:rPr>
        <w:t>O</w:t>
      </w:r>
      <w:r w:rsidR="00C40B4E" w:rsidRPr="002819B2">
        <w:rPr>
          <w:rFonts w:ascii="Times New Roman" w:hAnsi="Times New Roman" w:cs="Times New Roman"/>
          <w:sz w:val="24"/>
          <w:szCs w:val="24"/>
        </w:rPr>
        <w:t>pći</w:t>
      </w:r>
      <w:r w:rsidRPr="002819B2">
        <w:rPr>
          <w:rFonts w:ascii="Times New Roman" w:hAnsi="Times New Roman" w:cs="Times New Roman"/>
          <w:sz w:val="24"/>
          <w:szCs w:val="24"/>
        </w:rPr>
        <w:t>h</w:t>
      </w:r>
      <w:r w:rsidR="00C40B4E" w:rsidRPr="002819B2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2819B2">
        <w:rPr>
          <w:rFonts w:ascii="Times New Roman" w:hAnsi="Times New Roman" w:cs="Times New Roman"/>
          <w:sz w:val="24"/>
          <w:szCs w:val="24"/>
        </w:rPr>
        <w:t>tak</w:t>
      </w:r>
      <w:r w:rsidR="00C40B4E" w:rsidRPr="002819B2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imovine.</w:t>
      </w:r>
      <w:r w:rsidR="00C9529F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E15C" w14:textId="7F516DCA" w:rsidR="00214BBC" w:rsidRPr="002819B2" w:rsidRDefault="00C40B4E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Vlastite prihode DZIV ostvaruje poslovanjem internog ugostiteljskog objekta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="004D0D4F" w:rsidRPr="002819B2">
        <w:rPr>
          <w:rFonts w:ascii="Times New Roman" w:hAnsi="Times New Roman" w:cs="Times New Roman"/>
          <w:sz w:val="24"/>
          <w:szCs w:val="24"/>
        </w:rPr>
        <w:t xml:space="preserve">U svibnju </w:t>
      </w:r>
      <w:r w:rsidR="00610FD2" w:rsidRPr="002819B2">
        <w:rPr>
          <w:rFonts w:ascii="Times New Roman" w:hAnsi="Times New Roman" w:cs="Times New Roman"/>
          <w:sz w:val="24"/>
          <w:szCs w:val="24"/>
        </w:rPr>
        <w:t>2022.</w:t>
      </w:r>
      <w:r w:rsidR="00E2135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F732D6" w:rsidRPr="002819B2">
        <w:rPr>
          <w:rFonts w:ascii="Times New Roman" w:hAnsi="Times New Roman" w:cs="Times New Roman"/>
          <w:sz w:val="24"/>
          <w:szCs w:val="24"/>
        </w:rPr>
        <w:t>godine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 ovaj ugostiteljski objekt je </w:t>
      </w:r>
      <w:r w:rsidR="00F732D6" w:rsidRPr="002819B2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zatvoren </w:t>
      </w:r>
      <w:r w:rsidR="00E21353" w:rsidRPr="002819B2">
        <w:rPr>
          <w:rFonts w:ascii="Times New Roman" w:hAnsi="Times New Roman" w:cs="Times New Roman"/>
          <w:sz w:val="24"/>
          <w:szCs w:val="24"/>
        </w:rPr>
        <w:t>zbog nemogućnosti osiguravanja ljudskih resursa za njegovo vođenje. U tijeku je provedba poslovnih analiza temeljem kojih će se odlučiti da li će i prema kojem poslovnom modelu interni ugostiteljski objekt nastaviti s radom, što će utjecati i na prihode s ovog izvora. U slučaju odluke o trajnom zatvaranju ugostiteljskog objekta prihodi s ovog izvora će u planskom razdoblju u potpunosti izostati.</w:t>
      </w:r>
    </w:p>
    <w:p w14:paraId="6D0B861F" w14:textId="19D0D347" w:rsidR="00112BD4" w:rsidRPr="002819B2" w:rsidRDefault="00E21353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E253FAE" w14:textId="2305D171" w:rsidR="00F732D6" w:rsidRPr="002819B2" w:rsidRDefault="00122035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2819B2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2819B2">
        <w:rPr>
          <w:rFonts w:ascii="Times New Roman" w:hAnsi="Times New Roman" w:cs="Times New Roman"/>
          <w:sz w:val="24"/>
          <w:szCs w:val="24"/>
        </w:rPr>
        <w:t xml:space="preserve">se </w:t>
      </w:r>
      <w:r w:rsidR="00395D77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>
        <w:rPr>
          <w:rFonts w:ascii="Times New Roman" w:hAnsi="Times New Roman" w:cs="Times New Roman"/>
          <w:sz w:val="24"/>
          <w:szCs w:val="24"/>
        </w:rPr>
        <w:t>od tijela Europske unije temeljem utvrđenih pravila za pokrivanje troškova rada u tim tijelima. Prihodima se u</w:t>
      </w:r>
      <w:r w:rsidR="003716F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većem dijelu (bez rashoda za </w:t>
      </w:r>
      <w:r w:rsidR="00487C71" w:rsidRPr="002819B2">
        <w:rPr>
          <w:rFonts w:ascii="Times New Roman" w:hAnsi="Times New Roman" w:cs="Times New Roman"/>
          <w:sz w:val="24"/>
          <w:szCs w:val="24"/>
        </w:rPr>
        <w:t xml:space="preserve">davanja) </w:t>
      </w:r>
      <w:r w:rsidRPr="002819B2">
        <w:rPr>
          <w:rFonts w:ascii="Times New Roman" w:hAnsi="Times New Roman" w:cs="Times New Roman"/>
          <w:sz w:val="24"/>
          <w:szCs w:val="24"/>
        </w:rPr>
        <w:t xml:space="preserve">pokriva </w:t>
      </w:r>
      <w:r w:rsidR="00CC0B53" w:rsidRPr="002819B2">
        <w:rPr>
          <w:rFonts w:ascii="Times New Roman" w:hAnsi="Times New Roman" w:cs="Times New Roman"/>
          <w:sz w:val="24"/>
          <w:szCs w:val="24"/>
        </w:rPr>
        <w:t>troš</w:t>
      </w:r>
      <w:r w:rsidRPr="002819B2">
        <w:rPr>
          <w:rFonts w:ascii="Times New Roman" w:hAnsi="Times New Roman" w:cs="Times New Roman"/>
          <w:sz w:val="24"/>
          <w:szCs w:val="24"/>
        </w:rPr>
        <w:t>a</w:t>
      </w:r>
      <w:r w:rsidR="00CC0B53" w:rsidRPr="002819B2">
        <w:rPr>
          <w:rFonts w:ascii="Times New Roman" w:hAnsi="Times New Roman" w:cs="Times New Roman"/>
          <w:sz w:val="24"/>
          <w:szCs w:val="24"/>
        </w:rPr>
        <w:t>k plaće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privremeno</w:t>
      </w:r>
      <w:r w:rsidR="00CC0B5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izaslane djelatnice </w:t>
      </w:r>
      <w:r w:rsidR="00487C71" w:rsidRPr="002819B2">
        <w:rPr>
          <w:rFonts w:ascii="Times New Roman" w:hAnsi="Times New Roman" w:cs="Times New Roman"/>
          <w:sz w:val="24"/>
          <w:szCs w:val="24"/>
        </w:rPr>
        <w:t xml:space="preserve">DZIV-a na </w:t>
      </w:r>
      <w:r w:rsidR="00CC0B53" w:rsidRPr="002819B2">
        <w:rPr>
          <w:rFonts w:ascii="Times New Roman" w:hAnsi="Times New Roman" w:cs="Times New Roman"/>
          <w:sz w:val="24"/>
          <w:szCs w:val="24"/>
        </w:rPr>
        <w:t>radu u tijelu EU</w:t>
      </w:r>
      <w:r w:rsidR="00487C71" w:rsidRPr="002819B2">
        <w:rPr>
          <w:rFonts w:ascii="Times New Roman" w:hAnsi="Times New Roman" w:cs="Times New Roman"/>
          <w:sz w:val="24"/>
          <w:szCs w:val="24"/>
        </w:rPr>
        <w:t>-a</w:t>
      </w:r>
      <w:r w:rsidR="003716F3">
        <w:rPr>
          <w:rFonts w:ascii="Times New Roman" w:hAnsi="Times New Roman" w:cs="Times New Roman"/>
          <w:sz w:val="24"/>
          <w:szCs w:val="24"/>
        </w:rPr>
        <w:t xml:space="preserve"> 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te </w:t>
      </w:r>
      <w:r w:rsidR="00CC0B53" w:rsidRPr="002819B2">
        <w:rPr>
          <w:rFonts w:ascii="Times New Roman" w:hAnsi="Times New Roman" w:cs="Times New Roman"/>
          <w:sz w:val="24"/>
          <w:szCs w:val="24"/>
        </w:rPr>
        <w:t>troškov</w:t>
      </w:r>
      <w:r w:rsidRPr="002819B2">
        <w:rPr>
          <w:rFonts w:ascii="Times New Roman" w:hAnsi="Times New Roman" w:cs="Times New Roman"/>
          <w:sz w:val="24"/>
          <w:szCs w:val="24"/>
        </w:rPr>
        <w:t>i</w:t>
      </w:r>
      <w:r w:rsidR="00CC0B53" w:rsidRPr="002819B2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2819B2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2819B2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2819B2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2819B2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2819B2">
        <w:rPr>
          <w:rFonts w:ascii="Times New Roman" w:hAnsi="Times New Roman" w:cs="Times New Roman"/>
          <w:sz w:val="24"/>
          <w:szCs w:val="24"/>
        </w:rPr>
        <w:t xml:space="preserve">radnih tijela Europske unije. </w:t>
      </w:r>
      <w:r w:rsidR="002E6D72" w:rsidRPr="002819B2">
        <w:rPr>
          <w:rFonts w:ascii="Times New Roman" w:hAnsi="Times New Roman" w:cs="Times New Roman"/>
          <w:sz w:val="24"/>
          <w:szCs w:val="24"/>
        </w:rPr>
        <w:t>S o</w:t>
      </w:r>
      <w:r w:rsidR="00385C99" w:rsidRPr="002819B2">
        <w:rPr>
          <w:rFonts w:ascii="Times New Roman" w:hAnsi="Times New Roman" w:cs="Times New Roman"/>
          <w:sz w:val="24"/>
          <w:szCs w:val="24"/>
        </w:rPr>
        <w:t>bzirom na istek mandata izaslane djelatnice u 2023.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385C99" w:rsidRPr="002819B2">
        <w:rPr>
          <w:rFonts w:ascii="Times New Roman" w:hAnsi="Times New Roman" w:cs="Times New Roman"/>
          <w:sz w:val="24"/>
          <w:szCs w:val="24"/>
        </w:rPr>
        <w:t>godini, za dvije naredne umanjena je projekcija prihoda po ovom izvoru.</w:t>
      </w:r>
    </w:p>
    <w:p w14:paraId="2608F01F" w14:textId="77777777" w:rsidR="00385C99" w:rsidRPr="002819B2" w:rsidRDefault="00385C99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09D1E" w14:textId="3140B1B2" w:rsidR="00CC0B53" w:rsidRPr="002819B2" w:rsidRDefault="00122035" w:rsidP="0012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2819B2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2819B2">
        <w:rPr>
          <w:rFonts w:ascii="Times New Roman" w:hAnsi="Times New Roman" w:cs="Times New Roman"/>
          <w:sz w:val="24"/>
          <w:szCs w:val="24"/>
        </w:rPr>
        <w:t>e</w:t>
      </w:r>
      <w:r w:rsidRPr="002819B2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2819B2">
        <w:rPr>
          <w:rFonts w:ascii="Times New Roman" w:hAnsi="Times New Roman" w:cs="Times New Roman"/>
          <w:sz w:val="24"/>
          <w:szCs w:val="24"/>
        </w:rPr>
        <w:t>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2819B2">
        <w:rPr>
          <w:rFonts w:ascii="Times New Roman" w:hAnsi="Times New Roman" w:cs="Times New Roman"/>
          <w:sz w:val="24"/>
          <w:szCs w:val="24"/>
        </w:rPr>
        <w:t>organizacije</w:t>
      </w:r>
      <w:r w:rsidRPr="002819B2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2819B2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2819B2">
        <w:rPr>
          <w:rFonts w:ascii="Times New Roman" w:hAnsi="Times New Roman" w:cs="Times New Roman"/>
          <w:sz w:val="24"/>
          <w:szCs w:val="24"/>
        </w:rPr>
        <w:t>stručnih i upravljačkih tijela Europske patentne organizacije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(EPO)</w:t>
      </w:r>
      <w:r w:rsidRPr="002819B2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rashode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2819B2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2819B2">
        <w:rPr>
          <w:rFonts w:ascii="Times New Roman" w:hAnsi="Times New Roman" w:cs="Times New Roman"/>
          <w:sz w:val="24"/>
          <w:szCs w:val="24"/>
        </w:rPr>
        <w:t>, te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2819B2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>
        <w:rPr>
          <w:rFonts w:ascii="Times New Roman" w:hAnsi="Times New Roman" w:cs="Times New Roman"/>
          <w:sz w:val="24"/>
          <w:szCs w:val="24"/>
        </w:rPr>
        <w:t>m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86929" w14:textId="77777777" w:rsidR="00122035" w:rsidRPr="002819B2" w:rsidRDefault="00122035" w:rsidP="00CC0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EC548" w14:textId="545E379C" w:rsidR="00055D42" w:rsidRPr="002819B2" w:rsidRDefault="00CE31A7" w:rsidP="00D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2819B2">
        <w:t xml:space="preserve">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2819B2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podmirivanje rashoda međunarodnih obveza Republike Hrvatske temeljem Europske patentne konvencije. Prihode čine uplate propisanih nacionalnih naknada za održavanje u vrijednosti patenata od strane nositelja onih Europskih patenata koji </w:t>
      </w:r>
      <w:r w:rsidR="00DD7437" w:rsidRPr="002819B2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2819B2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2819B2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2819B2">
        <w:rPr>
          <w:rFonts w:ascii="Times New Roman" w:hAnsi="Times New Roman" w:cs="Times New Roman"/>
          <w:sz w:val="24"/>
          <w:szCs w:val="24"/>
        </w:rPr>
        <w:t>Europskoj patentnoj organizaciji.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2819B2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2819B2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2819B2">
        <w:rPr>
          <w:rFonts w:ascii="Times New Roman" w:hAnsi="Times New Roman" w:cs="Times New Roman"/>
          <w:sz w:val="24"/>
          <w:szCs w:val="24"/>
        </w:rPr>
        <w:t>paten</w:t>
      </w:r>
      <w:r w:rsidR="00DD7437" w:rsidRPr="002819B2">
        <w:rPr>
          <w:rFonts w:ascii="Times New Roman" w:hAnsi="Times New Roman" w:cs="Times New Roman"/>
          <w:sz w:val="24"/>
          <w:szCs w:val="24"/>
        </w:rPr>
        <w:t>a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2819B2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2819B2">
        <w:rPr>
          <w:rFonts w:ascii="Times New Roman" w:hAnsi="Times New Roman" w:cs="Times New Roman"/>
          <w:sz w:val="24"/>
          <w:szCs w:val="24"/>
        </w:rPr>
        <w:t>posebne stručne usluge Europske patentne organizacije</w:t>
      </w:r>
      <w:r w:rsidR="00DA6768" w:rsidRPr="002819B2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2819B2">
        <w:rPr>
          <w:rFonts w:ascii="Times New Roman" w:hAnsi="Times New Roman" w:cs="Times New Roman"/>
          <w:sz w:val="24"/>
          <w:szCs w:val="24"/>
        </w:rPr>
        <w:t>rihode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2819B2">
        <w:rPr>
          <w:rFonts w:ascii="Times New Roman" w:hAnsi="Times New Roman" w:cs="Times New Roman"/>
          <w:sz w:val="24"/>
          <w:szCs w:val="24"/>
        </w:rPr>
        <w:t>preostale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0D71C5" w:rsidRPr="002819B2">
        <w:rPr>
          <w:rFonts w:ascii="Times New Roman" w:hAnsi="Times New Roman" w:cs="Times New Roman"/>
          <w:sz w:val="24"/>
          <w:szCs w:val="24"/>
        </w:rPr>
        <w:t>DZIV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2819B2">
        <w:rPr>
          <w:rFonts w:ascii="Times New Roman" w:hAnsi="Times New Roman" w:cs="Times New Roman"/>
          <w:sz w:val="24"/>
          <w:szCs w:val="24"/>
        </w:rPr>
        <w:t xml:space="preserve">transferira u državni proračun na stavci </w:t>
      </w:r>
      <w:r w:rsidR="00750B47" w:rsidRPr="002819B2">
        <w:rPr>
          <w:rFonts w:ascii="Times New Roman" w:hAnsi="Times New Roman" w:cs="Times New Roman"/>
          <w:sz w:val="24"/>
          <w:szCs w:val="24"/>
        </w:rPr>
        <w:t>3295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2819B2">
        <w:rPr>
          <w:rFonts w:ascii="Times New Roman" w:hAnsi="Times New Roman" w:cs="Times New Roman"/>
          <w:sz w:val="24"/>
          <w:szCs w:val="24"/>
        </w:rPr>
        <w:t>-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2819B2">
        <w:rPr>
          <w:rFonts w:ascii="Times New Roman" w:hAnsi="Times New Roman" w:cs="Times New Roman"/>
          <w:sz w:val="24"/>
          <w:szCs w:val="24"/>
        </w:rPr>
        <w:t>Pristojbe i naknade</w:t>
      </w:r>
      <w:r w:rsidR="00B1753F" w:rsidRPr="002819B2">
        <w:rPr>
          <w:rFonts w:ascii="Times New Roman" w:hAnsi="Times New Roman" w:cs="Times New Roman"/>
          <w:sz w:val="24"/>
          <w:szCs w:val="24"/>
        </w:rPr>
        <w:t>,</w:t>
      </w:r>
      <w:r w:rsidR="00750B47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BF5A8B" w:rsidRPr="002819B2">
        <w:rPr>
          <w:rFonts w:ascii="Times New Roman" w:hAnsi="Times New Roman" w:cs="Times New Roman"/>
          <w:sz w:val="24"/>
          <w:szCs w:val="24"/>
        </w:rPr>
        <w:t>uz zadržavanje kontinuirane rezerve za podmirenje tekućih obveza</w:t>
      </w:r>
      <w:r w:rsidR="000D71C5" w:rsidRPr="002819B2">
        <w:rPr>
          <w:rFonts w:ascii="Times New Roman" w:hAnsi="Times New Roman" w:cs="Times New Roman"/>
          <w:sz w:val="24"/>
          <w:szCs w:val="24"/>
        </w:rPr>
        <w:t>.</w:t>
      </w:r>
      <w:r w:rsidR="00BF5A8B" w:rsidRPr="002819B2">
        <w:rPr>
          <w:rFonts w:ascii="Times New Roman" w:hAnsi="Times New Roman" w:cs="Times New Roman"/>
          <w:sz w:val="24"/>
          <w:szCs w:val="24"/>
        </w:rPr>
        <w:t xml:space="preserve"> Dinamiku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prihoda moguće je samo okvirno planirati budući da isti ovise o 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strukturi nositelja Europskih patenata (s obzirom na umanjenje naknada za neke  kategorije) te propisanoj visini nacionalnih naknada i visini minimalnih naknada propisanoj od strane Europske patentne organizacije. </w:t>
      </w:r>
      <w:r w:rsidR="00055D42" w:rsidRPr="002819B2">
        <w:rPr>
          <w:rFonts w:ascii="Times New Roman" w:hAnsi="Times New Roman" w:cs="Times New Roman"/>
          <w:sz w:val="24"/>
          <w:szCs w:val="24"/>
        </w:rPr>
        <w:t>Temeljem dosadašnjih trendova projiciran je određeni rast ovih prihoda u planskom razdoblju.</w:t>
      </w:r>
    </w:p>
    <w:p w14:paraId="7F76F486" w14:textId="51D80303" w:rsidR="00CE31A7" w:rsidRPr="002819B2" w:rsidRDefault="00B50029" w:rsidP="00182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2819B2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2819B2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(43-T) </w:t>
      </w:r>
      <w:r w:rsidRPr="002819B2">
        <w:rPr>
          <w:rFonts w:ascii="Times New Roman" w:hAnsi="Times New Roman" w:cs="Times New Roman"/>
          <w:sz w:val="24"/>
          <w:szCs w:val="24"/>
        </w:rPr>
        <w:t xml:space="preserve">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</w:t>
      </w:r>
      <w:r w:rsidRPr="002819B2">
        <w:rPr>
          <w:rFonts w:ascii="Times New Roman" w:hAnsi="Times New Roman" w:cs="Times New Roman"/>
          <w:sz w:val="24"/>
          <w:szCs w:val="24"/>
        </w:rPr>
        <w:lastRenderedPageBreak/>
        <w:t>ureda za industrijsko vlasništvo država članica u tim projektima.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>
        <w:rPr>
          <w:rFonts w:ascii="Times New Roman" w:hAnsi="Times New Roman" w:cs="Times New Roman"/>
          <w:sz w:val="24"/>
          <w:szCs w:val="24"/>
        </w:rPr>
        <w:t>a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inamika ovih prihoda ovisi o 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2819B2">
        <w:rPr>
          <w:rFonts w:ascii="Times New Roman" w:hAnsi="Times New Roman" w:cs="Times New Roman"/>
          <w:sz w:val="24"/>
          <w:szCs w:val="24"/>
        </w:rPr>
        <w:t>dinamici provedbe projekata suradnje između EUIPO-a i DZIV-a</w:t>
      </w:r>
      <w:r w:rsidR="00AE4B36" w:rsidRPr="002819B2">
        <w:rPr>
          <w:rFonts w:ascii="Times New Roman" w:hAnsi="Times New Roman" w:cs="Times New Roman"/>
          <w:sz w:val="24"/>
          <w:szCs w:val="24"/>
        </w:rPr>
        <w:t>. U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planskom razdoblju </w:t>
      </w:r>
      <w:r w:rsidR="00B665C8" w:rsidRPr="002819B2">
        <w:rPr>
          <w:rFonts w:ascii="Times New Roman" w:hAnsi="Times New Roman" w:cs="Times New Roman"/>
          <w:sz w:val="24"/>
          <w:szCs w:val="24"/>
        </w:rPr>
        <w:t xml:space="preserve">se za 2023. predviđa rast 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prihoda </w:t>
      </w:r>
      <w:r w:rsidR="00B665C8" w:rsidRPr="002819B2">
        <w:rPr>
          <w:rFonts w:ascii="Times New Roman" w:hAnsi="Times New Roman" w:cs="Times New Roman"/>
          <w:sz w:val="24"/>
          <w:szCs w:val="24"/>
        </w:rPr>
        <w:t>zbog već pokrenutih aktivnosti iz 2022.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B665C8" w:rsidRPr="002819B2">
        <w:rPr>
          <w:rFonts w:ascii="Times New Roman" w:hAnsi="Times New Roman" w:cs="Times New Roman"/>
          <w:sz w:val="24"/>
          <w:szCs w:val="24"/>
        </w:rPr>
        <w:t xml:space="preserve">godine </w:t>
      </w:r>
      <w:r w:rsidR="006E7B7C" w:rsidRPr="002819B2">
        <w:rPr>
          <w:rFonts w:ascii="Times New Roman" w:hAnsi="Times New Roman" w:cs="Times New Roman"/>
          <w:sz w:val="24"/>
          <w:szCs w:val="24"/>
        </w:rPr>
        <w:t>koje se nastavljaju i u 2023.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godini</w:t>
      </w:r>
      <w:r w:rsidR="006E7B7C" w:rsidRPr="002819B2">
        <w:rPr>
          <w:rFonts w:ascii="Times New Roman" w:hAnsi="Times New Roman" w:cs="Times New Roman"/>
          <w:sz w:val="24"/>
          <w:szCs w:val="24"/>
        </w:rPr>
        <w:t xml:space="preserve"> i/ili kojih </w:t>
      </w:r>
      <w:r w:rsidR="00B665C8" w:rsidRPr="002819B2">
        <w:rPr>
          <w:rFonts w:ascii="Times New Roman" w:hAnsi="Times New Roman" w:cs="Times New Roman"/>
          <w:sz w:val="24"/>
          <w:szCs w:val="24"/>
        </w:rPr>
        <w:t xml:space="preserve">se financijska </w:t>
      </w:r>
      <w:r w:rsidR="00BA3B99" w:rsidRPr="002819B2">
        <w:rPr>
          <w:rFonts w:ascii="Times New Roman" w:hAnsi="Times New Roman" w:cs="Times New Roman"/>
          <w:sz w:val="24"/>
          <w:szCs w:val="24"/>
        </w:rPr>
        <w:t>posljedica</w:t>
      </w:r>
      <w:r w:rsidR="006E7B7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B665C8" w:rsidRPr="002819B2">
        <w:rPr>
          <w:rFonts w:ascii="Times New Roman" w:hAnsi="Times New Roman" w:cs="Times New Roman"/>
          <w:sz w:val="24"/>
          <w:szCs w:val="24"/>
        </w:rPr>
        <w:t>proteže i u 2023.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te</w:t>
      </w:r>
      <w:r w:rsidR="006E7B7C" w:rsidRPr="002819B2">
        <w:rPr>
          <w:rFonts w:ascii="Times New Roman" w:hAnsi="Times New Roman" w:cs="Times New Roman"/>
          <w:sz w:val="24"/>
          <w:szCs w:val="24"/>
        </w:rPr>
        <w:t xml:space="preserve"> projekata planiranih za 2023.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 godinu</w:t>
      </w:r>
      <w:r w:rsidR="00BA3B99"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dok se </w:t>
      </w:r>
      <w:r w:rsidR="00BA3B99" w:rsidRPr="002819B2">
        <w:rPr>
          <w:rFonts w:ascii="Times New Roman" w:hAnsi="Times New Roman" w:cs="Times New Roman"/>
          <w:sz w:val="24"/>
          <w:szCs w:val="24"/>
        </w:rPr>
        <w:t>za naredne dvije godine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za sada planiraju projekti suradnje s manjim financijskim učinkom</w:t>
      </w:r>
      <w:r w:rsidR="00BA3B99" w:rsidRPr="002819B2">
        <w:rPr>
          <w:rFonts w:ascii="Times New Roman" w:hAnsi="Times New Roman" w:cs="Times New Roman"/>
          <w:sz w:val="24"/>
          <w:szCs w:val="24"/>
        </w:rPr>
        <w:t>.</w:t>
      </w:r>
      <w:r w:rsidR="00C3722E" w:rsidRPr="002819B2">
        <w:rPr>
          <w:rFonts w:ascii="Times New Roman" w:hAnsi="Times New Roman" w:cs="Times New Roman"/>
          <w:sz w:val="24"/>
          <w:szCs w:val="24"/>
        </w:rPr>
        <w:t xml:space="preserve"> Godišnji p</w:t>
      </w:r>
      <w:r w:rsidR="001824CE" w:rsidRPr="002819B2">
        <w:rPr>
          <w:rFonts w:ascii="Times New Roman" w:hAnsi="Times New Roman" w:cs="Times New Roman"/>
          <w:sz w:val="24"/>
          <w:szCs w:val="24"/>
        </w:rPr>
        <w:t xml:space="preserve">rihodi temeljem članka </w:t>
      </w:r>
      <w:r w:rsidR="006E7B7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2819B2">
        <w:rPr>
          <w:rFonts w:ascii="Times New Roman" w:hAnsi="Times New Roman" w:cs="Times New Roman"/>
          <w:sz w:val="24"/>
          <w:szCs w:val="24"/>
        </w:rPr>
        <w:t xml:space="preserve">172. </w:t>
      </w:r>
      <w:r w:rsidR="00B665C8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2819B2">
        <w:rPr>
          <w:rFonts w:ascii="Times New Roman" w:hAnsi="Times New Roman" w:cs="Times New Roman"/>
          <w:sz w:val="24"/>
          <w:szCs w:val="24"/>
        </w:rPr>
        <w:t>(nadoknada troškova središnjih ureda za industrijsko vlasništvo država članica i drugih na</w:t>
      </w:r>
      <w:r w:rsidR="00C3722E" w:rsidRPr="002819B2">
        <w:rPr>
          <w:rFonts w:ascii="Times New Roman" w:hAnsi="Times New Roman" w:cs="Times New Roman"/>
          <w:sz w:val="24"/>
          <w:szCs w:val="24"/>
        </w:rPr>
        <w:t>dležnih</w:t>
      </w:r>
      <w:r w:rsidR="001824CE" w:rsidRPr="002819B2">
        <w:rPr>
          <w:rFonts w:ascii="Times New Roman" w:hAnsi="Times New Roman" w:cs="Times New Roman"/>
          <w:sz w:val="24"/>
          <w:szCs w:val="24"/>
        </w:rPr>
        <w:t xml:space="preserve"> tijela na temelju specifičnih zadaća koje </w:t>
      </w:r>
      <w:r w:rsidR="00C3722E" w:rsidRPr="002819B2">
        <w:rPr>
          <w:rFonts w:ascii="Times New Roman" w:hAnsi="Times New Roman" w:cs="Times New Roman"/>
          <w:sz w:val="24"/>
          <w:szCs w:val="24"/>
        </w:rPr>
        <w:t>isti</w:t>
      </w:r>
      <w:r w:rsidR="001824CE" w:rsidRPr="002819B2">
        <w:rPr>
          <w:rFonts w:ascii="Times New Roman" w:hAnsi="Times New Roman" w:cs="Times New Roman"/>
          <w:sz w:val="24"/>
          <w:szCs w:val="24"/>
        </w:rPr>
        <w:t xml:space="preserve"> izvršavaju kao funkcionalni dijelovi sustava žiga EU-a</w:t>
      </w:r>
      <w:r w:rsidR="00C3722E" w:rsidRPr="002819B2">
        <w:rPr>
          <w:rFonts w:ascii="Times New Roman" w:hAnsi="Times New Roman" w:cs="Times New Roman"/>
          <w:sz w:val="24"/>
          <w:szCs w:val="24"/>
        </w:rPr>
        <w:t xml:space="preserve">) ovise  o kretanju relevantnih godišnjih pokazatelja u postupcima zaštite i provedbe prava žigova, a </w:t>
      </w:r>
      <w:r w:rsidR="00C3722E" w:rsidRPr="002819B2">
        <w:t xml:space="preserve"> </w:t>
      </w:r>
      <w:r w:rsidR="00C3722E" w:rsidRPr="002819B2">
        <w:rPr>
          <w:rFonts w:ascii="Times New Roman" w:hAnsi="Times New Roman" w:cs="Times New Roman"/>
          <w:sz w:val="24"/>
          <w:szCs w:val="24"/>
        </w:rPr>
        <w:t>obveza EUIPO-a da nadoknadi troškove koji su nastali određene godine primjenjuje se samo u mjeri u kojoj u toj godini nije došlo do manjka proračuna EUIPO-a. S obzirom da se ovi prihodi ostvaruju s vremenskim pomakom od dvije godine (uplate za n-tu godinu u n+2. godini) u planskom razdoblju ovi prihodi se projiciraju samo za 2023. godinu budući da je EUIPO p</w:t>
      </w:r>
      <w:r w:rsidR="00B1753F" w:rsidRPr="002819B2">
        <w:rPr>
          <w:rFonts w:ascii="Times New Roman" w:hAnsi="Times New Roman" w:cs="Times New Roman"/>
          <w:sz w:val="24"/>
          <w:szCs w:val="24"/>
        </w:rPr>
        <w:t>ozitivno poslovao u 2021. godini</w:t>
      </w:r>
      <w:r w:rsidR="00C3722E" w:rsidRPr="002819B2">
        <w:rPr>
          <w:rFonts w:ascii="Times New Roman" w:hAnsi="Times New Roman" w:cs="Times New Roman"/>
          <w:sz w:val="24"/>
          <w:szCs w:val="24"/>
        </w:rPr>
        <w:t xml:space="preserve">. S obzirom da je u 2022. godini došlo do </w:t>
      </w:r>
      <w:r w:rsidR="006F3391" w:rsidRPr="002819B2">
        <w:rPr>
          <w:rFonts w:ascii="Times New Roman" w:hAnsi="Times New Roman" w:cs="Times New Roman"/>
          <w:sz w:val="24"/>
          <w:szCs w:val="24"/>
        </w:rPr>
        <w:t xml:space="preserve">izrazito </w:t>
      </w:r>
      <w:r w:rsidR="00C3722E" w:rsidRPr="002819B2">
        <w:rPr>
          <w:rFonts w:ascii="Times New Roman" w:hAnsi="Times New Roman" w:cs="Times New Roman"/>
          <w:sz w:val="24"/>
          <w:szCs w:val="24"/>
        </w:rPr>
        <w:t xml:space="preserve">negativnog trenda broja prijava za zaštitu žiga EU-a (za sada se projicira međugodišnji pad od približno 25%), </w:t>
      </w:r>
      <w:r w:rsidR="006F3391" w:rsidRPr="002819B2">
        <w:rPr>
          <w:rFonts w:ascii="Times New Roman" w:hAnsi="Times New Roman" w:cs="Times New Roman"/>
          <w:sz w:val="24"/>
          <w:szCs w:val="24"/>
        </w:rPr>
        <w:t xml:space="preserve">od strane EUIPO-a planira se </w:t>
      </w:r>
      <w:r w:rsidR="00C3722E" w:rsidRPr="002819B2">
        <w:rPr>
          <w:rFonts w:ascii="Times New Roman" w:hAnsi="Times New Roman" w:cs="Times New Roman"/>
          <w:sz w:val="24"/>
          <w:szCs w:val="24"/>
        </w:rPr>
        <w:t>manjak p</w:t>
      </w:r>
      <w:r w:rsidR="006F3391" w:rsidRPr="002819B2">
        <w:rPr>
          <w:rFonts w:ascii="Times New Roman" w:hAnsi="Times New Roman" w:cs="Times New Roman"/>
          <w:sz w:val="24"/>
          <w:szCs w:val="24"/>
        </w:rPr>
        <w:t>roračun</w:t>
      </w:r>
      <w:r w:rsidR="00C3722E" w:rsidRPr="002819B2">
        <w:rPr>
          <w:rFonts w:ascii="Times New Roman" w:hAnsi="Times New Roman" w:cs="Times New Roman"/>
          <w:sz w:val="24"/>
          <w:szCs w:val="24"/>
        </w:rPr>
        <w:t xml:space="preserve">a </w:t>
      </w:r>
      <w:r w:rsidR="006F3391" w:rsidRPr="002819B2">
        <w:rPr>
          <w:rFonts w:ascii="Times New Roman" w:hAnsi="Times New Roman" w:cs="Times New Roman"/>
          <w:sz w:val="24"/>
          <w:szCs w:val="24"/>
        </w:rPr>
        <w:t>za 2022. i 2023. godinu te posljedično izostanak uplata temeljem članka 172. za  2024.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i 2025. godinu.</w:t>
      </w:r>
      <w:r w:rsidR="006F3391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C672" w14:textId="77777777" w:rsidR="00CE31A7" w:rsidRPr="002819B2" w:rsidRDefault="00CE31A7" w:rsidP="00CE3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D05D" w14:textId="77777777" w:rsidR="00272352" w:rsidRPr="002819B2" w:rsidRDefault="00272352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Za izvještajno razdoblje ne planira</w:t>
      </w:r>
      <w:r w:rsidR="003E0213" w:rsidRPr="002819B2">
        <w:rPr>
          <w:rFonts w:ascii="Times New Roman" w:hAnsi="Times New Roman" w:cs="Times New Roman"/>
          <w:sz w:val="24"/>
          <w:szCs w:val="24"/>
        </w:rPr>
        <w:t>ju</w:t>
      </w:r>
      <w:r w:rsidRPr="002819B2">
        <w:rPr>
          <w:rFonts w:ascii="Times New Roman" w:hAnsi="Times New Roman" w:cs="Times New Roman"/>
          <w:sz w:val="24"/>
          <w:szCs w:val="24"/>
        </w:rPr>
        <w:t xml:space="preserve"> se primici.</w:t>
      </w:r>
    </w:p>
    <w:p w14:paraId="0D926E88" w14:textId="77777777" w:rsidR="002874F5" w:rsidRPr="002819B2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45A71CB7" w14:textId="77777777" w:rsidR="00272352" w:rsidRPr="002819B2" w:rsidRDefault="00272352">
      <w:pPr>
        <w:rPr>
          <w:rFonts w:ascii="Times New Roman" w:hAnsi="Times New Roman" w:cs="Times New Roman"/>
          <w:b/>
          <w:sz w:val="24"/>
          <w:szCs w:val="24"/>
        </w:rPr>
      </w:pPr>
      <w:r w:rsidRPr="002819B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70572FF" w14:textId="1BC4C007" w:rsidR="004A3060" w:rsidRPr="002819B2" w:rsidRDefault="004A3060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2819B2">
        <w:rPr>
          <w:rFonts w:ascii="Times New Roman" w:hAnsi="Times New Roman" w:cs="Times New Roman"/>
          <w:sz w:val="24"/>
          <w:szCs w:val="24"/>
        </w:rPr>
        <w:t xml:space="preserve"> DZIV-a</w:t>
      </w:r>
      <w:r w:rsidRPr="002819B2">
        <w:rPr>
          <w:rFonts w:ascii="Times New Roman" w:hAnsi="Times New Roman" w:cs="Times New Roman"/>
          <w:sz w:val="24"/>
          <w:szCs w:val="24"/>
        </w:rPr>
        <w:t xml:space="preserve"> većinu čine rashodi poslovanja (gotovo 99%), a ostatak rashodi za nefina</w:t>
      </w:r>
      <w:r w:rsidR="00E75C40">
        <w:rPr>
          <w:rFonts w:ascii="Times New Roman" w:hAnsi="Times New Roman" w:cs="Times New Roman"/>
          <w:sz w:val="24"/>
          <w:szCs w:val="24"/>
        </w:rPr>
        <w:t>n</w:t>
      </w:r>
      <w:r w:rsidRPr="002819B2">
        <w:rPr>
          <w:rFonts w:ascii="Times New Roman" w:hAnsi="Times New Roman" w:cs="Times New Roman"/>
          <w:sz w:val="24"/>
          <w:szCs w:val="24"/>
        </w:rPr>
        <w:t>cijsku imovinu.</w:t>
      </w:r>
    </w:p>
    <w:p w14:paraId="3DEA136B" w14:textId="6290DC64" w:rsidR="001660CC" w:rsidRPr="00E75C40" w:rsidRDefault="00F12C0C" w:rsidP="00E75C40">
      <w:pPr>
        <w:spacing w:after="0"/>
        <w:jc w:val="both"/>
        <w:rPr>
          <w:rFonts w:cstheme="minorHAnsi"/>
        </w:rPr>
      </w:pPr>
      <w:r w:rsidRPr="00E75C40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E75C40">
        <w:rPr>
          <w:rFonts w:ascii="Times New Roman" w:hAnsi="Times New Roman" w:cs="Times New Roman"/>
          <w:sz w:val="24"/>
          <w:szCs w:val="24"/>
        </w:rPr>
        <w:t xml:space="preserve">iz </w:t>
      </w:r>
      <w:r w:rsidRPr="00E75C40">
        <w:rPr>
          <w:rFonts w:ascii="Times New Roman" w:hAnsi="Times New Roman" w:cs="Times New Roman"/>
          <w:sz w:val="24"/>
          <w:szCs w:val="24"/>
        </w:rPr>
        <w:t>izvor</w:t>
      </w:r>
      <w:r w:rsidR="00D64D3A" w:rsidRPr="00E75C40">
        <w:rPr>
          <w:rFonts w:ascii="Times New Roman" w:hAnsi="Times New Roman" w:cs="Times New Roman"/>
          <w:sz w:val="24"/>
          <w:szCs w:val="24"/>
        </w:rPr>
        <w:t>a</w:t>
      </w:r>
      <w:r w:rsidRPr="00E75C40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E75C40">
        <w:rPr>
          <w:rFonts w:ascii="Times New Roman" w:hAnsi="Times New Roman" w:cs="Times New Roman"/>
          <w:sz w:val="24"/>
          <w:szCs w:val="24"/>
        </w:rPr>
        <w:t>odnose se</w:t>
      </w:r>
      <w:r w:rsidRPr="00E75C40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proizvedene dugotrajne imovine.</w:t>
      </w:r>
      <w:r w:rsidR="00DF3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CC" w:rsidRPr="00E75C40">
        <w:rPr>
          <w:rFonts w:ascii="Times New Roman" w:hAnsi="Times New Roman" w:cs="Times New Roman"/>
          <w:sz w:val="24"/>
          <w:szCs w:val="24"/>
        </w:rPr>
        <w:t>R</w:t>
      </w:r>
      <w:r w:rsidR="00D64D3A" w:rsidRPr="00E75C40">
        <w:rPr>
          <w:rFonts w:ascii="Times New Roman" w:hAnsi="Times New Roman" w:cs="Times New Roman"/>
          <w:sz w:val="24"/>
          <w:szCs w:val="24"/>
        </w:rPr>
        <w:t>ashod</w:t>
      </w:r>
      <w:r w:rsidR="001660CC" w:rsidRPr="00E75C40">
        <w:rPr>
          <w:rFonts w:ascii="Times New Roman" w:hAnsi="Times New Roman" w:cs="Times New Roman"/>
          <w:sz w:val="24"/>
          <w:szCs w:val="24"/>
        </w:rPr>
        <w:t>i</w:t>
      </w:r>
      <w:r w:rsidR="00D64D3A" w:rsidRPr="00E75C40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E75C40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4A3060" w:rsidRPr="00E75C40">
        <w:rPr>
          <w:rFonts w:ascii="Times New Roman" w:hAnsi="Times New Roman" w:cs="Times New Roman"/>
          <w:sz w:val="24"/>
          <w:szCs w:val="24"/>
        </w:rPr>
        <w:t xml:space="preserve">čine </w:t>
      </w:r>
      <w:r w:rsidR="00477BD3">
        <w:rPr>
          <w:rFonts w:ascii="Times New Roman" w:hAnsi="Times New Roman" w:cs="Times New Roman"/>
          <w:sz w:val="24"/>
          <w:szCs w:val="24"/>
        </w:rPr>
        <w:t xml:space="preserve">gotovo </w:t>
      </w:r>
      <w:r w:rsidR="004A3060" w:rsidRPr="00E75C40">
        <w:rPr>
          <w:rFonts w:ascii="Times New Roman" w:hAnsi="Times New Roman" w:cs="Times New Roman"/>
          <w:sz w:val="24"/>
          <w:szCs w:val="24"/>
        </w:rPr>
        <w:t>8</w:t>
      </w:r>
      <w:r w:rsidR="00FB38A4">
        <w:rPr>
          <w:rFonts w:ascii="Times New Roman" w:hAnsi="Times New Roman" w:cs="Times New Roman"/>
          <w:sz w:val="24"/>
          <w:szCs w:val="24"/>
        </w:rPr>
        <w:t>8</w:t>
      </w:r>
      <w:r w:rsidR="004A3060" w:rsidRPr="00E75C40">
        <w:rPr>
          <w:rFonts w:ascii="Times New Roman" w:hAnsi="Times New Roman" w:cs="Times New Roman"/>
          <w:sz w:val="24"/>
          <w:szCs w:val="24"/>
        </w:rPr>
        <w:t>%</w:t>
      </w:r>
      <w:r w:rsidR="00D64D3A" w:rsidRPr="00E75C40">
        <w:rPr>
          <w:rFonts w:ascii="Times New Roman" w:hAnsi="Times New Roman" w:cs="Times New Roman"/>
          <w:sz w:val="24"/>
          <w:szCs w:val="24"/>
        </w:rPr>
        <w:t xml:space="preserve"> rashoda s ovog izvora</w:t>
      </w:r>
      <w:r w:rsidR="001660CC" w:rsidRPr="00E75C40">
        <w:rPr>
          <w:rFonts w:ascii="Times New Roman" w:hAnsi="Times New Roman" w:cs="Times New Roman"/>
          <w:sz w:val="24"/>
          <w:szCs w:val="24"/>
        </w:rPr>
        <w:t xml:space="preserve">. Rashodi </w:t>
      </w:r>
      <w:r w:rsidR="00DF394E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1660CC" w:rsidRPr="00E75C40">
        <w:rPr>
          <w:rFonts w:ascii="Times New Roman" w:hAnsi="Times New Roman" w:cs="Times New Roman"/>
          <w:sz w:val="24"/>
          <w:szCs w:val="24"/>
        </w:rPr>
        <w:t>su planirani na temelju materijalnih prava državnih službenika i  dužnosnika propisanima aktima na snazi u rujnu 2022. godine</w:t>
      </w:r>
      <w:r w:rsidR="001660CC">
        <w:rPr>
          <w:rFonts w:ascii="Times New Roman" w:hAnsi="Times New Roman" w:cs="Times New Roman"/>
          <w:sz w:val="24"/>
          <w:szCs w:val="24"/>
        </w:rPr>
        <w:t>.</w:t>
      </w:r>
    </w:p>
    <w:p w14:paraId="3F0D3BD2" w14:textId="77777777" w:rsidR="00DF394E" w:rsidRDefault="00DF394E" w:rsidP="009A7A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99246" w14:textId="0AB3A607" w:rsidR="00F12C0C" w:rsidRPr="002819B2" w:rsidRDefault="00F12C0C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Rashodi </w:t>
      </w:r>
      <w:r w:rsidR="003D27ED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>izvora 31 (vlastiti prihodi) za izvještajno razdoblje planiraju se u jednakim godišnjim iznosima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, ali će isti ovisiti o odluci o nastavku ili prestanku rada internog ugostiteljskog objekta. </w:t>
      </w:r>
    </w:p>
    <w:p w14:paraId="59DD5906" w14:textId="301AEA01" w:rsidR="004A3060" w:rsidRPr="002819B2" w:rsidRDefault="008C27D3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51 (pomoći EU) odnose se na troškove službenih putovanja zaposlenika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2819B2">
        <w:rPr>
          <w:rFonts w:ascii="Times New Roman" w:hAnsi="Times New Roman" w:cs="Times New Roman"/>
          <w:sz w:val="24"/>
          <w:szCs w:val="24"/>
        </w:rPr>
        <w:t>na sastancima resornih stručnih i radnih tijela Europske unije. Također, na ovom se izvoru planira</w:t>
      </w:r>
      <w:r w:rsidR="005D4978" w:rsidRPr="002819B2">
        <w:rPr>
          <w:rFonts w:ascii="Times New Roman" w:hAnsi="Times New Roman" w:cs="Times New Roman"/>
          <w:sz w:val="24"/>
          <w:szCs w:val="24"/>
        </w:rPr>
        <w:t>ju</w:t>
      </w:r>
      <w:r w:rsidRPr="002819B2">
        <w:rPr>
          <w:rFonts w:ascii="Times New Roman" w:hAnsi="Times New Roman" w:cs="Times New Roman"/>
          <w:sz w:val="24"/>
          <w:szCs w:val="24"/>
        </w:rPr>
        <w:t xml:space="preserve"> rashod</w:t>
      </w:r>
      <w:r w:rsidR="005D4978" w:rsidRPr="002819B2">
        <w:rPr>
          <w:rFonts w:ascii="Times New Roman" w:hAnsi="Times New Roman" w:cs="Times New Roman"/>
          <w:sz w:val="24"/>
          <w:szCs w:val="24"/>
        </w:rPr>
        <w:t>i</w:t>
      </w:r>
      <w:r w:rsidRPr="002819B2">
        <w:rPr>
          <w:rFonts w:ascii="Times New Roman" w:hAnsi="Times New Roman" w:cs="Times New Roman"/>
          <w:sz w:val="24"/>
          <w:szCs w:val="24"/>
        </w:rPr>
        <w:t xml:space="preserve"> za plaću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privremeno izaslane djelatnice DZIV-a na radu u tijelu EU-a </w:t>
      </w:r>
      <w:r w:rsidRPr="002819B2">
        <w:rPr>
          <w:rFonts w:ascii="Times New Roman" w:hAnsi="Times New Roman" w:cs="Times New Roman"/>
          <w:sz w:val="24"/>
          <w:szCs w:val="24"/>
        </w:rPr>
        <w:t xml:space="preserve"> a koji istječe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u </w:t>
      </w:r>
      <w:r w:rsidRPr="002819B2">
        <w:rPr>
          <w:rFonts w:ascii="Times New Roman" w:hAnsi="Times New Roman" w:cs="Times New Roman"/>
          <w:sz w:val="24"/>
          <w:szCs w:val="24"/>
        </w:rPr>
        <w:t>2023.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 godini</w:t>
      </w:r>
      <w:r w:rsidRPr="002819B2">
        <w:rPr>
          <w:rFonts w:ascii="Times New Roman" w:hAnsi="Times New Roman" w:cs="Times New Roman"/>
          <w:sz w:val="24"/>
          <w:szCs w:val="24"/>
        </w:rPr>
        <w:t xml:space="preserve"> –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sukladno tome za 2023. planirani su veći rashodi </w:t>
      </w:r>
      <w:r w:rsidRPr="002819B2">
        <w:rPr>
          <w:rFonts w:ascii="Times New Roman" w:hAnsi="Times New Roman" w:cs="Times New Roman"/>
          <w:sz w:val="24"/>
          <w:szCs w:val="24"/>
        </w:rPr>
        <w:t xml:space="preserve">u </w:t>
      </w:r>
      <w:r w:rsidR="00B11CB1" w:rsidRPr="002819B2">
        <w:rPr>
          <w:rFonts w:ascii="Times New Roman" w:hAnsi="Times New Roman" w:cs="Times New Roman"/>
          <w:sz w:val="24"/>
          <w:szCs w:val="24"/>
        </w:rPr>
        <w:t>odnosu</w:t>
      </w:r>
      <w:r w:rsidRPr="002819B2">
        <w:rPr>
          <w:rFonts w:ascii="Times New Roman" w:hAnsi="Times New Roman" w:cs="Times New Roman"/>
          <w:sz w:val="24"/>
          <w:szCs w:val="24"/>
        </w:rPr>
        <w:t xml:space="preserve"> na naredno dvogodišnje prikazano izvještajno  razdoblje.</w:t>
      </w:r>
    </w:p>
    <w:p w14:paraId="1BAD33F7" w14:textId="4E690F21" w:rsidR="007252E7" w:rsidRPr="002819B2" w:rsidRDefault="0007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2819B2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2819B2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2819B2">
        <w:rPr>
          <w:rFonts w:ascii="Times New Roman" w:hAnsi="Times New Roman" w:cs="Times New Roman"/>
          <w:sz w:val="24"/>
          <w:szCs w:val="24"/>
        </w:rPr>
        <w:t>ke</w:t>
      </w:r>
      <w:r w:rsidR="005D4978" w:rsidRPr="002819B2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B4688E" w:rsidRPr="002819B2">
        <w:rPr>
          <w:rFonts w:ascii="Times New Roman" w:hAnsi="Times New Roman" w:cs="Times New Roman"/>
          <w:sz w:val="24"/>
          <w:szCs w:val="24"/>
        </w:rPr>
        <w:t>troškove stručnog usavršavanja zaposlen</w:t>
      </w:r>
      <w:r w:rsidR="00B1753F" w:rsidRPr="002819B2">
        <w:rPr>
          <w:rFonts w:ascii="Times New Roman" w:hAnsi="Times New Roman" w:cs="Times New Roman"/>
          <w:sz w:val="24"/>
          <w:szCs w:val="24"/>
        </w:rPr>
        <w:t>ika DZIV-a putem programa EPO-a</w:t>
      </w:r>
      <w:r w:rsidR="00B4688E" w:rsidRPr="002819B2">
        <w:rPr>
          <w:rFonts w:ascii="Times New Roman" w:hAnsi="Times New Roman" w:cs="Times New Roman"/>
          <w:sz w:val="24"/>
          <w:szCs w:val="24"/>
        </w:rPr>
        <w:t>, te troškove zajedničke organizacije stručnih događanja i po potrebi angažmana vanjskih konzultanata na suradnički</w:t>
      </w:r>
      <w:r w:rsidR="00DE7D3D">
        <w:rPr>
          <w:rFonts w:ascii="Times New Roman" w:hAnsi="Times New Roman" w:cs="Times New Roman"/>
          <w:sz w:val="24"/>
          <w:szCs w:val="24"/>
        </w:rPr>
        <w:t>m</w:t>
      </w:r>
      <w:r w:rsidR="00B4688E" w:rsidRPr="002819B2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te drugih međunarodnih organizacija</w:t>
      </w:r>
      <w:r w:rsidR="00B4688E" w:rsidRPr="002819B2">
        <w:rPr>
          <w:rFonts w:ascii="Times New Roman" w:hAnsi="Times New Roman" w:cs="Times New Roman"/>
          <w:sz w:val="24"/>
          <w:szCs w:val="24"/>
        </w:rPr>
        <w:t xml:space="preserve">.  </w:t>
      </w:r>
      <w:r w:rsidR="007252E7" w:rsidRPr="002819B2">
        <w:rPr>
          <w:rFonts w:ascii="Times New Roman" w:hAnsi="Times New Roman" w:cs="Times New Roman"/>
          <w:sz w:val="24"/>
          <w:szCs w:val="24"/>
        </w:rPr>
        <w:t xml:space="preserve">Ovi rashodi </w:t>
      </w:r>
      <w:r w:rsidR="00B4688E" w:rsidRPr="002819B2">
        <w:rPr>
          <w:rFonts w:ascii="Times New Roman" w:hAnsi="Times New Roman" w:cs="Times New Roman"/>
          <w:sz w:val="24"/>
          <w:szCs w:val="24"/>
        </w:rPr>
        <w:t xml:space="preserve">planiraju </w:t>
      </w:r>
      <w:r w:rsidR="007252E7" w:rsidRPr="002819B2">
        <w:rPr>
          <w:rFonts w:ascii="Times New Roman" w:hAnsi="Times New Roman" w:cs="Times New Roman"/>
          <w:sz w:val="24"/>
          <w:szCs w:val="24"/>
        </w:rPr>
        <w:t xml:space="preserve">se u jednakim godišnjim </w:t>
      </w:r>
      <w:r w:rsidR="007252E7" w:rsidRPr="002819B2">
        <w:rPr>
          <w:rFonts w:ascii="Times New Roman" w:hAnsi="Times New Roman" w:cs="Times New Roman"/>
          <w:sz w:val="24"/>
          <w:szCs w:val="24"/>
        </w:rPr>
        <w:lastRenderedPageBreak/>
        <w:t>iznosima</w:t>
      </w:r>
      <w:r w:rsidR="00B4688E" w:rsidRPr="002819B2">
        <w:rPr>
          <w:rFonts w:ascii="Times New Roman" w:hAnsi="Times New Roman" w:cs="Times New Roman"/>
          <w:sz w:val="24"/>
          <w:szCs w:val="24"/>
        </w:rPr>
        <w:t xml:space="preserve"> za plansko razdoblje</w:t>
      </w:r>
      <w:r w:rsidR="007252E7" w:rsidRPr="002819B2">
        <w:rPr>
          <w:rFonts w:ascii="Times New Roman" w:hAnsi="Times New Roman" w:cs="Times New Roman"/>
          <w:sz w:val="24"/>
          <w:szCs w:val="24"/>
        </w:rPr>
        <w:t>, ali sama realizacija ovisit će o globalnim, prije svega zdravstvenim i gospodarskim, ali i geopolitičkim okolnostima.</w:t>
      </w:r>
    </w:p>
    <w:p w14:paraId="696FFEEA" w14:textId="77777777" w:rsidR="00DA6768" w:rsidRPr="002819B2" w:rsidRDefault="00DA6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6F070" w14:textId="451FFDF7" w:rsidR="007252E7" w:rsidRPr="002819B2" w:rsidRDefault="00C46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2819B2">
        <w:rPr>
          <w:rFonts w:ascii="Times New Roman" w:hAnsi="Times New Roman" w:cs="Times New Roman"/>
          <w:sz w:val="24"/>
          <w:szCs w:val="24"/>
        </w:rPr>
        <w:t>dio</w:t>
      </w:r>
      <w:r w:rsidRPr="002819B2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2819B2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2819B2">
        <w:rPr>
          <w:rFonts w:ascii="Times New Roman" w:hAnsi="Times New Roman" w:cs="Times New Roman"/>
          <w:sz w:val="24"/>
          <w:szCs w:val="24"/>
        </w:rPr>
        <w:t>čine</w:t>
      </w:r>
      <w:r w:rsidRPr="002819B2">
        <w:rPr>
          <w:rFonts w:ascii="Times New Roman" w:hAnsi="Times New Roman" w:cs="Times New Roman"/>
          <w:sz w:val="24"/>
          <w:szCs w:val="24"/>
        </w:rPr>
        <w:t xml:space="preserve"> rashodi naknada i pristojbi  (</w:t>
      </w:r>
      <w:r w:rsidR="00325886" w:rsidRPr="002819B2">
        <w:rPr>
          <w:rFonts w:ascii="Times New Roman" w:hAnsi="Times New Roman" w:cs="Times New Roman"/>
          <w:sz w:val="24"/>
          <w:szCs w:val="24"/>
        </w:rPr>
        <w:t xml:space="preserve">projiciranih </w:t>
      </w:r>
      <w:r w:rsidRPr="002819B2">
        <w:rPr>
          <w:rFonts w:ascii="Times New Roman" w:hAnsi="Times New Roman" w:cs="Times New Roman"/>
          <w:sz w:val="24"/>
          <w:szCs w:val="24"/>
        </w:rPr>
        <w:t>za 2023.</w:t>
      </w:r>
      <w:r w:rsidR="00325886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Pr="002819B2">
        <w:rPr>
          <w:rFonts w:ascii="Times New Roman" w:hAnsi="Times New Roman" w:cs="Times New Roman"/>
          <w:sz w:val="24"/>
          <w:szCs w:val="24"/>
        </w:rPr>
        <w:t xml:space="preserve">u udjelu </w:t>
      </w:r>
      <w:r w:rsidR="00325886" w:rsidRPr="002819B2">
        <w:rPr>
          <w:rFonts w:ascii="Times New Roman" w:hAnsi="Times New Roman" w:cs="Times New Roman"/>
          <w:sz w:val="24"/>
          <w:szCs w:val="24"/>
        </w:rPr>
        <w:t xml:space="preserve">od </w:t>
      </w:r>
      <w:r w:rsidRPr="002819B2">
        <w:rPr>
          <w:rFonts w:ascii="Times New Roman" w:hAnsi="Times New Roman" w:cs="Times New Roman"/>
          <w:sz w:val="24"/>
          <w:szCs w:val="24"/>
        </w:rPr>
        <w:t xml:space="preserve">81%, </w:t>
      </w:r>
      <w:r w:rsidR="00325886" w:rsidRPr="002819B2">
        <w:rPr>
          <w:rFonts w:ascii="Times New Roman" w:hAnsi="Times New Roman" w:cs="Times New Roman"/>
          <w:sz w:val="24"/>
          <w:szCs w:val="24"/>
        </w:rPr>
        <w:t xml:space="preserve">a </w:t>
      </w:r>
      <w:r w:rsidRPr="002819B2">
        <w:rPr>
          <w:rFonts w:ascii="Times New Roman" w:hAnsi="Times New Roman" w:cs="Times New Roman"/>
          <w:sz w:val="24"/>
          <w:szCs w:val="24"/>
        </w:rPr>
        <w:t xml:space="preserve">za 2024. i 2025. </w:t>
      </w:r>
      <w:r w:rsidR="00DD7437" w:rsidRPr="002819B2">
        <w:rPr>
          <w:rFonts w:ascii="Times New Roman" w:hAnsi="Times New Roman" w:cs="Times New Roman"/>
          <w:sz w:val="24"/>
          <w:szCs w:val="24"/>
        </w:rPr>
        <w:t xml:space="preserve">u udjelu od  </w:t>
      </w:r>
      <w:r w:rsidR="00D06C4A" w:rsidRPr="002819B2">
        <w:rPr>
          <w:rFonts w:ascii="Times New Roman" w:hAnsi="Times New Roman" w:cs="Times New Roman"/>
          <w:sz w:val="24"/>
          <w:szCs w:val="24"/>
        </w:rPr>
        <w:t>82</w:t>
      </w:r>
      <w:r w:rsidRPr="002819B2">
        <w:rPr>
          <w:rFonts w:ascii="Times New Roman" w:hAnsi="Times New Roman" w:cs="Times New Roman"/>
          <w:sz w:val="24"/>
          <w:szCs w:val="24"/>
        </w:rPr>
        <w:t xml:space="preserve">% u ukupnim rashodima izvora). Ovi rashodi predstavljaju </w:t>
      </w:r>
      <w:r w:rsidR="007252E7" w:rsidRPr="002819B2">
        <w:rPr>
          <w:rFonts w:ascii="Times New Roman" w:hAnsi="Times New Roman" w:cs="Times New Roman"/>
          <w:sz w:val="24"/>
          <w:szCs w:val="24"/>
        </w:rPr>
        <w:t>prijenos</w:t>
      </w:r>
      <w:r w:rsidR="00DD7437" w:rsidRPr="002819B2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2819B2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2819B2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2819B2">
        <w:rPr>
          <w:rFonts w:ascii="Times New Roman" w:hAnsi="Times New Roman" w:cs="Times New Roman"/>
          <w:sz w:val="24"/>
          <w:szCs w:val="24"/>
        </w:rPr>
        <w:t xml:space="preserve"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Razlika između prihoda i rashoda za navedene svrhe uplaćuje se periodički u državni prihod i nije vidljiva </w:t>
      </w:r>
      <w:r w:rsidR="000F7BA6" w:rsidRPr="002819B2">
        <w:rPr>
          <w:rFonts w:ascii="Times New Roman" w:hAnsi="Times New Roman" w:cs="Times New Roman"/>
          <w:sz w:val="24"/>
          <w:szCs w:val="24"/>
        </w:rPr>
        <w:t>u propisanom modelu iskazivanja prihoda i rashoda financijskog plana</w:t>
      </w:r>
      <w:r w:rsidR="00247A27" w:rsidRPr="002819B2">
        <w:rPr>
          <w:rFonts w:ascii="Times New Roman" w:hAnsi="Times New Roman" w:cs="Times New Roman"/>
          <w:sz w:val="24"/>
          <w:szCs w:val="24"/>
        </w:rPr>
        <w:t>.</w:t>
      </w:r>
      <w:r w:rsidR="007252E7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47A27" w:rsidRPr="002819B2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2819B2">
        <w:rPr>
          <w:rFonts w:ascii="Times New Roman" w:hAnsi="Times New Roman" w:cs="Times New Roman"/>
          <w:sz w:val="24"/>
          <w:szCs w:val="24"/>
        </w:rPr>
        <w:t>odnose se na rashode za namjene propisane Uredbom (EU) 2017/1001 Europskog parlamenta i Vijeća od 14. lipnja 2017. o žigu Europske unije, u najvećem dijelu na rashode projekata suradnje između EUIPO-a i DZIV-a  radi promicanja konvergencije praksi i alata u području žigova i dizajna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Pr="002819B2">
        <w:rPr>
          <w:rFonts w:ascii="Times New Roman" w:hAnsi="Times New Roman" w:cs="Times New Roman"/>
          <w:sz w:val="24"/>
          <w:szCs w:val="24"/>
        </w:rPr>
        <w:t xml:space="preserve">Od materijalnih rashoda 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0B4FCC" w:rsidRPr="002819B2">
        <w:rPr>
          <w:rFonts w:ascii="Times New Roman" w:hAnsi="Times New Roman" w:cs="Times New Roman"/>
          <w:sz w:val="24"/>
          <w:szCs w:val="24"/>
        </w:rPr>
        <w:t>najveć</w:t>
      </w:r>
      <w:r w:rsidR="00942A0A" w:rsidRPr="002819B2">
        <w:rPr>
          <w:rFonts w:ascii="Times New Roman" w:hAnsi="Times New Roman" w:cs="Times New Roman"/>
          <w:sz w:val="24"/>
          <w:szCs w:val="24"/>
        </w:rPr>
        <w:t>i</w:t>
      </w:r>
      <w:r w:rsidR="000B4FC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2819B2">
        <w:rPr>
          <w:rFonts w:ascii="Times New Roman" w:hAnsi="Times New Roman" w:cs="Times New Roman"/>
          <w:sz w:val="24"/>
          <w:szCs w:val="24"/>
        </w:rPr>
        <w:t>udio</w:t>
      </w:r>
      <w:r w:rsidR="000B4FCC" w:rsidRPr="002819B2">
        <w:rPr>
          <w:rFonts w:ascii="Times New Roman" w:hAnsi="Times New Roman" w:cs="Times New Roman"/>
          <w:sz w:val="24"/>
          <w:szCs w:val="24"/>
        </w:rPr>
        <w:t xml:space="preserve"> čine 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0B4FCC" w:rsidRPr="002819B2">
        <w:rPr>
          <w:rFonts w:ascii="Times New Roman" w:hAnsi="Times New Roman" w:cs="Times New Roman"/>
          <w:sz w:val="24"/>
          <w:szCs w:val="24"/>
        </w:rPr>
        <w:t>zakupnine i najamnine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 (za licence računalnih programa)</w:t>
      </w:r>
      <w:r w:rsidR="000B4FCC" w:rsidRPr="002819B2">
        <w:rPr>
          <w:rFonts w:ascii="Times New Roman" w:hAnsi="Times New Roman" w:cs="Times New Roman"/>
          <w:sz w:val="24"/>
          <w:szCs w:val="24"/>
        </w:rPr>
        <w:t xml:space="preserve"> te 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0B4FCC" w:rsidRPr="002819B2">
        <w:rPr>
          <w:rFonts w:ascii="Times New Roman" w:hAnsi="Times New Roman" w:cs="Times New Roman"/>
          <w:sz w:val="24"/>
          <w:szCs w:val="24"/>
        </w:rPr>
        <w:t>računalne usluge (</w:t>
      </w:r>
      <w:r w:rsidR="00B3772C" w:rsidRPr="002819B2">
        <w:rPr>
          <w:rFonts w:ascii="Times New Roman" w:hAnsi="Times New Roman" w:cs="Times New Roman"/>
          <w:sz w:val="24"/>
          <w:szCs w:val="24"/>
        </w:rPr>
        <w:t>približno</w:t>
      </w:r>
      <w:r w:rsidR="000B4FCC" w:rsidRPr="002819B2">
        <w:rPr>
          <w:rFonts w:ascii="Times New Roman" w:hAnsi="Times New Roman" w:cs="Times New Roman"/>
          <w:sz w:val="24"/>
          <w:szCs w:val="24"/>
        </w:rPr>
        <w:t xml:space="preserve">10% u 2023. </w:t>
      </w:r>
      <w:r w:rsidR="00B3772C" w:rsidRPr="002819B2">
        <w:rPr>
          <w:rFonts w:ascii="Times New Roman" w:hAnsi="Times New Roman" w:cs="Times New Roman"/>
          <w:sz w:val="24"/>
          <w:szCs w:val="24"/>
        </w:rPr>
        <w:t xml:space="preserve">te </w:t>
      </w:r>
      <w:r w:rsidR="00D06C4A" w:rsidRPr="002819B2">
        <w:rPr>
          <w:rFonts w:ascii="Times New Roman" w:hAnsi="Times New Roman" w:cs="Times New Roman"/>
          <w:sz w:val="24"/>
          <w:szCs w:val="24"/>
        </w:rPr>
        <w:t>11-12</w:t>
      </w:r>
      <w:r w:rsidR="000B4FCC" w:rsidRPr="002819B2">
        <w:rPr>
          <w:rFonts w:ascii="Times New Roman" w:hAnsi="Times New Roman" w:cs="Times New Roman"/>
          <w:sz w:val="24"/>
          <w:szCs w:val="24"/>
        </w:rPr>
        <w:t>% u 2024. i 2025.</w:t>
      </w:r>
      <w:r w:rsidR="00B3772C" w:rsidRPr="002819B2">
        <w:rPr>
          <w:rFonts w:ascii="Times New Roman" w:hAnsi="Times New Roman" w:cs="Times New Roman"/>
          <w:sz w:val="24"/>
          <w:szCs w:val="24"/>
        </w:rPr>
        <w:t xml:space="preserve"> godini</w:t>
      </w:r>
      <w:r w:rsidR="00942A0A" w:rsidRPr="002819B2">
        <w:rPr>
          <w:rFonts w:ascii="Times New Roman" w:hAnsi="Times New Roman" w:cs="Times New Roman"/>
          <w:sz w:val="24"/>
          <w:szCs w:val="24"/>
        </w:rPr>
        <w:t xml:space="preserve">) a odnose se na </w:t>
      </w:r>
      <w:r w:rsidR="000B4FCC" w:rsidRPr="002819B2">
        <w:rPr>
          <w:rFonts w:ascii="Times New Roman" w:hAnsi="Times New Roman" w:cs="Times New Roman"/>
          <w:sz w:val="24"/>
          <w:szCs w:val="24"/>
        </w:rPr>
        <w:t>projekt</w:t>
      </w:r>
      <w:r w:rsidR="00942A0A" w:rsidRPr="002819B2">
        <w:rPr>
          <w:rFonts w:ascii="Times New Roman" w:hAnsi="Times New Roman" w:cs="Times New Roman"/>
          <w:sz w:val="24"/>
          <w:szCs w:val="24"/>
        </w:rPr>
        <w:t>e digitalne transformacije poslovanja i razvoja digitalnih alata u području žigova i dizajna</w:t>
      </w:r>
      <w:r w:rsidR="002B5D40" w:rsidRPr="002819B2">
        <w:rPr>
          <w:rFonts w:ascii="Times New Roman" w:hAnsi="Times New Roman" w:cs="Times New Roman"/>
          <w:sz w:val="24"/>
          <w:szCs w:val="24"/>
        </w:rPr>
        <w:t>.</w:t>
      </w:r>
      <w:r w:rsidR="00C87A42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EE2D" w14:textId="77777777" w:rsidR="007252E7" w:rsidRPr="002819B2" w:rsidRDefault="00725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806FE" w14:textId="77777777" w:rsidR="00F12C0C" w:rsidRPr="002819B2" w:rsidRDefault="00F12C0C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Za izvještajno razdoblje ne </w:t>
      </w:r>
      <w:r w:rsidR="007B2306" w:rsidRPr="002819B2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2819B2">
        <w:rPr>
          <w:rFonts w:ascii="Times New Roman" w:hAnsi="Times New Roman" w:cs="Times New Roman"/>
          <w:sz w:val="24"/>
          <w:szCs w:val="24"/>
        </w:rPr>
        <w:t>se izdaci.</w:t>
      </w:r>
    </w:p>
    <w:p w14:paraId="78E12586" w14:textId="77777777" w:rsidR="002874F5" w:rsidRPr="002819B2" w:rsidRDefault="002874F5" w:rsidP="00E34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96B34" w14:textId="77777777" w:rsidR="00D66A10" w:rsidRPr="002819B2" w:rsidRDefault="00CD2F2F" w:rsidP="00E34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B2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1742AEE4" w14:textId="60A69BA8" w:rsidR="00CD2F2F" w:rsidRPr="002819B2" w:rsidRDefault="00BA3B99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Kumulirana </w:t>
      </w:r>
      <w:r w:rsidR="00BF00F1" w:rsidRPr="002819B2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2819B2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BF00F1" w:rsidRPr="002819B2">
        <w:rPr>
          <w:rFonts w:ascii="Times New Roman" w:hAnsi="Times New Roman" w:cs="Times New Roman"/>
          <w:sz w:val="24"/>
          <w:szCs w:val="24"/>
        </w:rPr>
        <w:t xml:space="preserve">, u iznosima projekcija </w:t>
      </w:r>
      <w:r w:rsidR="00C87A42" w:rsidRPr="002819B2">
        <w:rPr>
          <w:rFonts w:ascii="Times New Roman" w:hAnsi="Times New Roman" w:cs="Times New Roman"/>
          <w:sz w:val="24"/>
          <w:szCs w:val="24"/>
        </w:rPr>
        <w:t xml:space="preserve">sredstava na kraju </w:t>
      </w:r>
      <w:r w:rsidR="00BF00F1" w:rsidRPr="002819B2">
        <w:rPr>
          <w:rFonts w:ascii="Times New Roman" w:hAnsi="Times New Roman" w:cs="Times New Roman"/>
          <w:sz w:val="24"/>
          <w:szCs w:val="24"/>
        </w:rPr>
        <w:t>godine</w:t>
      </w:r>
      <w:r w:rsidR="005B11E6" w:rsidRPr="002819B2">
        <w:rPr>
          <w:rFonts w:ascii="Times New Roman" w:hAnsi="Times New Roman" w:cs="Times New Roman"/>
          <w:sz w:val="24"/>
          <w:szCs w:val="24"/>
        </w:rPr>
        <w:t>,</w:t>
      </w:r>
      <w:r w:rsidR="00BF00F1" w:rsidRPr="002819B2">
        <w:rPr>
          <w:rFonts w:ascii="Times New Roman" w:hAnsi="Times New Roman" w:cs="Times New Roman"/>
          <w:sz w:val="24"/>
          <w:szCs w:val="24"/>
        </w:rPr>
        <w:t xml:space="preserve"> predviđaju se za prijenos u iduću fiskalnu godinu.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2430" w14:textId="436A29BB" w:rsidR="00ED31E1" w:rsidRPr="002819B2" w:rsidRDefault="006E67F9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V</w:t>
      </w:r>
      <w:r w:rsidR="00ED31E1" w:rsidRPr="002819B2">
        <w:rPr>
          <w:rFonts w:ascii="Times New Roman" w:hAnsi="Times New Roman" w:cs="Times New Roman"/>
          <w:sz w:val="24"/>
          <w:szCs w:val="24"/>
        </w:rPr>
        <w:t>lastit</w:t>
      </w:r>
      <w:r w:rsidRPr="002819B2">
        <w:rPr>
          <w:rFonts w:ascii="Times New Roman" w:hAnsi="Times New Roman" w:cs="Times New Roman"/>
          <w:sz w:val="24"/>
          <w:szCs w:val="24"/>
        </w:rPr>
        <w:t>a</w:t>
      </w:r>
      <w:r w:rsidR="00ED31E1" w:rsidRPr="002819B2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2819B2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2819B2">
        <w:rPr>
          <w:rFonts w:ascii="Times New Roman" w:hAnsi="Times New Roman" w:cs="Times New Roman"/>
          <w:sz w:val="24"/>
          <w:szCs w:val="24"/>
        </w:rPr>
        <w:t>-a</w:t>
      </w:r>
      <w:r w:rsidRPr="002819B2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Pr="002819B2">
        <w:rPr>
          <w:rFonts w:ascii="Times New Roman" w:hAnsi="Times New Roman" w:cs="Times New Roman"/>
          <w:sz w:val="24"/>
          <w:szCs w:val="24"/>
        </w:rPr>
        <w:t xml:space="preserve">(izvor 52), kumulirana u 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9C6106" w:rsidRPr="002819B2">
        <w:rPr>
          <w:rFonts w:ascii="Times New Roman" w:hAnsi="Times New Roman" w:cs="Times New Roman"/>
          <w:sz w:val="24"/>
          <w:szCs w:val="24"/>
        </w:rPr>
        <w:t>31.</w:t>
      </w:r>
      <w:r w:rsidR="000D43FA">
        <w:rPr>
          <w:rFonts w:ascii="Times New Roman" w:hAnsi="Times New Roman" w:cs="Times New Roman"/>
          <w:sz w:val="24"/>
          <w:szCs w:val="24"/>
        </w:rPr>
        <w:t>230</w:t>
      </w:r>
      <w:r w:rsidR="00600C5F" w:rsidRPr="002819B2">
        <w:rPr>
          <w:rFonts w:ascii="Times New Roman" w:hAnsi="Times New Roman" w:cs="Times New Roman"/>
          <w:sz w:val="24"/>
          <w:szCs w:val="24"/>
        </w:rPr>
        <w:t xml:space="preserve"> €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, planirana su u prethodnim fiskalnim razdobljima, a ostala su neutrošena prvenstveno iz razloga smanjene poslovne aktivnosti zbog globalne zdravstvene situacije uzrokovane </w:t>
      </w:r>
      <w:r w:rsidR="00B37B55" w:rsidRPr="002819B2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2819B2">
        <w:rPr>
          <w:rFonts w:ascii="Times New Roman" w:hAnsi="Times New Roman" w:cs="Times New Roman"/>
          <w:sz w:val="24"/>
          <w:szCs w:val="24"/>
        </w:rPr>
        <w:t>COVID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-19, posljedičnim padom gospodarske aktivnosti, </w:t>
      </w:r>
      <w:r w:rsidR="00B37B55" w:rsidRPr="002819B2">
        <w:rPr>
          <w:rFonts w:ascii="Times New Roman" w:hAnsi="Times New Roman" w:cs="Times New Roman"/>
          <w:sz w:val="24"/>
          <w:szCs w:val="24"/>
        </w:rPr>
        <w:t>te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2819B2">
        <w:rPr>
          <w:rFonts w:ascii="Times New Roman" w:hAnsi="Times New Roman" w:cs="Times New Roman"/>
          <w:sz w:val="24"/>
          <w:szCs w:val="24"/>
        </w:rPr>
        <w:t xml:space="preserve">opreza i 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minimiziranja </w:t>
      </w:r>
      <w:r w:rsidR="00D633BE" w:rsidRPr="002819B2">
        <w:rPr>
          <w:rFonts w:ascii="Times New Roman" w:hAnsi="Times New Roman" w:cs="Times New Roman"/>
          <w:sz w:val="24"/>
          <w:szCs w:val="24"/>
        </w:rPr>
        <w:t xml:space="preserve">rashoda </w:t>
      </w:r>
      <w:r w:rsidR="009810E0" w:rsidRPr="002819B2">
        <w:rPr>
          <w:rFonts w:ascii="Times New Roman" w:hAnsi="Times New Roman" w:cs="Times New Roman"/>
          <w:sz w:val="24"/>
          <w:szCs w:val="24"/>
        </w:rPr>
        <w:t xml:space="preserve">u razdobljima krize i neizvjesnosti u skladu s </w:t>
      </w:r>
      <w:r w:rsidR="00F905F0" w:rsidRPr="002819B2">
        <w:rPr>
          <w:rFonts w:ascii="Times New Roman" w:hAnsi="Times New Roman" w:cs="Times New Roman"/>
          <w:sz w:val="24"/>
          <w:szCs w:val="24"/>
        </w:rPr>
        <w:t>načel</w:t>
      </w:r>
      <w:r w:rsidR="009810E0" w:rsidRPr="002819B2">
        <w:rPr>
          <w:rFonts w:ascii="Times New Roman" w:hAnsi="Times New Roman" w:cs="Times New Roman"/>
          <w:sz w:val="24"/>
          <w:szCs w:val="24"/>
        </w:rPr>
        <w:t>im</w:t>
      </w:r>
      <w:r w:rsidR="00F905F0" w:rsidRPr="002819B2">
        <w:rPr>
          <w:rFonts w:ascii="Times New Roman" w:hAnsi="Times New Roman" w:cs="Times New Roman"/>
          <w:sz w:val="24"/>
          <w:szCs w:val="24"/>
        </w:rPr>
        <w:t xml:space="preserve">a </w:t>
      </w:r>
      <w:r w:rsidR="009810E0" w:rsidRPr="002819B2">
        <w:rPr>
          <w:rFonts w:ascii="Times New Roman" w:hAnsi="Times New Roman" w:cs="Times New Roman"/>
          <w:sz w:val="24"/>
          <w:szCs w:val="24"/>
        </w:rPr>
        <w:t>dobrog financijskog</w:t>
      </w:r>
      <w:r w:rsidR="00B37B55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2819B2">
        <w:rPr>
          <w:rFonts w:ascii="Times New Roman" w:hAnsi="Times New Roman" w:cs="Times New Roman"/>
          <w:sz w:val="24"/>
          <w:szCs w:val="24"/>
        </w:rPr>
        <w:t>upravljanja i uravnoteženosti financijskog plana</w:t>
      </w:r>
      <w:r w:rsidR="00D633BE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="009810E0" w:rsidRPr="002819B2">
        <w:rPr>
          <w:rFonts w:ascii="Times New Roman" w:hAnsi="Times New Roman" w:cs="Times New Roman"/>
          <w:sz w:val="24"/>
          <w:szCs w:val="24"/>
        </w:rPr>
        <w:t>Očekivanom p</w:t>
      </w:r>
      <w:r w:rsidR="00D633BE" w:rsidRPr="002819B2">
        <w:rPr>
          <w:rFonts w:ascii="Times New Roman" w:hAnsi="Times New Roman" w:cs="Times New Roman"/>
          <w:sz w:val="24"/>
          <w:szCs w:val="24"/>
        </w:rPr>
        <w:t>ostupnom  normalizacijom poslovanja kumulirana sredstva utrošit će se u</w:t>
      </w:r>
      <w:r w:rsidR="00D57869" w:rsidRPr="002819B2">
        <w:rPr>
          <w:rFonts w:ascii="Times New Roman" w:hAnsi="Times New Roman" w:cs="Times New Roman"/>
          <w:sz w:val="24"/>
          <w:szCs w:val="24"/>
        </w:rPr>
        <w:t xml:space="preserve"> svrhe za koje su namijenjena </w:t>
      </w:r>
      <w:r w:rsidR="009810E0" w:rsidRPr="002819B2">
        <w:rPr>
          <w:rFonts w:ascii="Times New Roman" w:hAnsi="Times New Roman" w:cs="Times New Roman"/>
          <w:sz w:val="24"/>
          <w:szCs w:val="24"/>
        </w:rPr>
        <w:t>tijekom planskog razdoblja</w:t>
      </w:r>
      <w:r w:rsidR="00D57869" w:rsidRPr="002819B2">
        <w:rPr>
          <w:rFonts w:ascii="Times New Roman" w:hAnsi="Times New Roman" w:cs="Times New Roman"/>
          <w:sz w:val="24"/>
          <w:szCs w:val="24"/>
        </w:rPr>
        <w:t>.</w:t>
      </w:r>
      <w:r w:rsidR="00D633BE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2A97" w14:textId="379C98B0" w:rsidR="008F1E17" w:rsidRPr="002819B2" w:rsidRDefault="00D57869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>
        <w:rPr>
          <w:rFonts w:ascii="Times New Roman" w:hAnsi="Times New Roman" w:cs="Times New Roman"/>
          <w:sz w:val="24"/>
          <w:szCs w:val="24"/>
        </w:rPr>
        <w:t>-T</w:t>
      </w:r>
      <w:r w:rsidRPr="002819B2">
        <w:rPr>
          <w:rFonts w:ascii="Times New Roman" w:hAnsi="Times New Roman" w:cs="Times New Roman"/>
          <w:sz w:val="24"/>
          <w:szCs w:val="24"/>
        </w:rPr>
        <w:t xml:space="preserve">) kumulirana su u značajnom iznosu </w:t>
      </w:r>
      <w:r w:rsidR="005F61EC" w:rsidRPr="002819B2">
        <w:rPr>
          <w:rFonts w:ascii="Times New Roman" w:hAnsi="Times New Roman" w:cs="Times New Roman"/>
          <w:sz w:val="24"/>
          <w:szCs w:val="24"/>
        </w:rPr>
        <w:t>(</w:t>
      </w:r>
      <w:r w:rsidR="00600C5F" w:rsidRPr="002819B2">
        <w:rPr>
          <w:rFonts w:ascii="Times New Roman" w:hAnsi="Times New Roman" w:cs="Times New Roman"/>
          <w:sz w:val="24"/>
          <w:szCs w:val="24"/>
        </w:rPr>
        <w:t>2.</w:t>
      </w:r>
      <w:r w:rsidR="009C6106" w:rsidRPr="002819B2">
        <w:rPr>
          <w:rFonts w:ascii="Times New Roman" w:hAnsi="Times New Roman" w:cs="Times New Roman"/>
          <w:sz w:val="24"/>
          <w:szCs w:val="24"/>
        </w:rPr>
        <w:t>8</w:t>
      </w:r>
      <w:r w:rsidR="000D43FA">
        <w:rPr>
          <w:rFonts w:ascii="Times New Roman" w:hAnsi="Times New Roman" w:cs="Times New Roman"/>
          <w:sz w:val="24"/>
          <w:szCs w:val="24"/>
        </w:rPr>
        <w:t>67</w:t>
      </w:r>
      <w:r w:rsidR="00600C5F" w:rsidRPr="002819B2">
        <w:rPr>
          <w:rFonts w:ascii="Times New Roman" w:hAnsi="Times New Roman" w:cs="Times New Roman"/>
          <w:sz w:val="24"/>
          <w:szCs w:val="24"/>
        </w:rPr>
        <w:t>.000 €</w:t>
      </w:r>
      <w:r w:rsidRPr="002819B2">
        <w:rPr>
          <w:rFonts w:ascii="Times New Roman" w:hAnsi="Times New Roman" w:cs="Times New Roman"/>
          <w:sz w:val="24"/>
          <w:szCs w:val="24"/>
        </w:rPr>
        <w:t xml:space="preserve">) iz prethodnih proračunskih razdoblja. </w:t>
      </w:r>
      <w:r w:rsidR="007A502F" w:rsidRPr="002819B2">
        <w:rPr>
          <w:rFonts w:ascii="Times New Roman" w:hAnsi="Times New Roman" w:cs="Times New Roman"/>
          <w:sz w:val="24"/>
          <w:szCs w:val="24"/>
        </w:rPr>
        <w:t>Korištenje ovih sredstava p</w:t>
      </w:r>
      <w:r w:rsidRPr="002819B2">
        <w:rPr>
          <w:rFonts w:ascii="Times New Roman" w:hAnsi="Times New Roman" w:cs="Times New Roman"/>
          <w:sz w:val="24"/>
          <w:szCs w:val="24"/>
        </w:rPr>
        <w:t>lanira</w:t>
      </w:r>
      <w:r w:rsidR="009810E0" w:rsidRPr="002819B2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2819B2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2819B2">
        <w:rPr>
          <w:rFonts w:ascii="Times New Roman" w:hAnsi="Times New Roman" w:cs="Times New Roman"/>
          <w:sz w:val="24"/>
          <w:szCs w:val="24"/>
        </w:rPr>
        <w:t>i</w:t>
      </w:r>
      <w:r w:rsidR="005942C6" w:rsidRPr="002819B2">
        <w:rPr>
          <w:rFonts w:ascii="Times New Roman" w:hAnsi="Times New Roman" w:cs="Times New Roman"/>
          <w:sz w:val="24"/>
          <w:szCs w:val="24"/>
        </w:rPr>
        <w:t xml:space="preserve"> ispunjavanja ugovorenih standarda u pogledu </w:t>
      </w:r>
      <w:r w:rsidR="005942C6" w:rsidRPr="002819B2">
        <w:rPr>
          <w:rFonts w:ascii="Times New Roman" w:hAnsi="Times New Roman" w:cs="Times New Roman"/>
          <w:sz w:val="24"/>
          <w:szCs w:val="24"/>
        </w:rPr>
        <w:lastRenderedPageBreak/>
        <w:t>održavanja zajedničkih korisničkih digitalnih alata, kao i projekte usmjerene na razvijanje i podizanje svijesti o zaštiti intelektualnog vlasništva i suzbijanje prometa krivotvorenim proizvodima kojima se povrjeđuju prava intelektualnog vlasništva.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 Korištenje ovih sredstava je 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u proteklom razdoblju bilo </w:t>
      </w:r>
      <w:r w:rsidR="0094555F" w:rsidRPr="002819B2">
        <w:rPr>
          <w:rFonts w:ascii="Times New Roman" w:hAnsi="Times New Roman" w:cs="Times New Roman"/>
          <w:sz w:val="24"/>
          <w:szCs w:val="24"/>
        </w:rPr>
        <w:t>onemogućeno</w:t>
      </w:r>
      <w:r w:rsidR="009C3338" w:rsidRPr="002819B2">
        <w:rPr>
          <w:rFonts w:ascii="Times New Roman" w:hAnsi="Times New Roman" w:cs="Times New Roman"/>
          <w:sz w:val="24"/>
          <w:szCs w:val="24"/>
        </w:rPr>
        <w:t xml:space="preserve"> ili bitno ograničeno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, a projekti </w:t>
      </w:r>
      <w:r w:rsidR="005942C6" w:rsidRPr="002819B2">
        <w:rPr>
          <w:rFonts w:ascii="Times New Roman" w:hAnsi="Times New Roman" w:cs="Times New Roman"/>
          <w:sz w:val="24"/>
          <w:szCs w:val="24"/>
        </w:rPr>
        <w:t xml:space="preserve">su odgođeni ili privremeno 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zaustavljeni iz </w:t>
      </w:r>
      <w:r w:rsidR="005942C6" w:rsidRPr="002819B2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4555F" w:rsidRPr="002819B2">
        <w:rPr>
          <w:rFonts w:ascii="Times New Roman" w:hAnsi="Times New Roman" w:cs="Times New Roman"/>
          <w:sz w:val="24"/>
          <w:szCs w:val="24"/>
        </w:rPr>
        <w:t>razloga: prije svega</w:t>
      </w:r>
      <w:r w:rsidR="005942C6" w:rsidRPr="002819B2">
        <w:rPr>
          <w:rFonts w:ascii="Times New Roman" w:hAnsi="Times New Roman" w:cs="Times New Roman"/>
          <w:sz w:val="24"/>
          <w:szCs w:val="24"/>
        </w:rPr>
        <w:t>,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 globalna situacija </w:t>
      </w:r>
      <w:r w:rsidR="005942C6" w:rsidRPr="002819B2">
        <w:rPr>
          <w:rFonts w:ascii="Times New Roman" w:hAnsi="Times New Roman" w:cs="Times New Roman"/>
          <w:sz w:val="24"/>
          <w:szCs w:val="24"/>
        </w:rPr>
        <w:t>pandemije bolesti COVID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-19 koja je </w:t>
      </w:r>
      <w:r w:rsidR="009C3338" w:rsidRPr="002819B2">
        <w:rPr>
          <w:rFonts w:ascii="Times New Roman" w:hAnsi="Times New Roman" w:cs="Times New Roman"/>
          <w:sz w:val="24"/>
          <w:szCs w:val="24"/>
        </w:rPr>
        <w:t>zaustavila redovne</w:t>
      </w:r>
      <w:r w:rsidR="0094555F" w:rsidRPr="002819B2">
        <w:rPr>
          <w:rFonts w:ascii="Times New Roman" w:hAnsi="Times New Roman" w:cs="Times New Roman"/>
          <w:sz w:val="24"/>
          <w:szCs w:val="24"/>
        </w:rPr>
        <w:t xml:space="preserve"> gospodarske tokove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, a poslovnu komunikaciju i suradnju svela na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minimalnu </w:t>
      </w:r>
      <w:r w:rsidR="00AB68DC" w:rsidRPr="002819B2">
        <w:rPr>
          <w:rFonts w:ascii="Times New Roman" w:hAnsi="Times New Roman" w:cs="Times New Roman"/>
          <w:sz w:val="24"/>
          <w:szCs w:val="24"/>
        </w:rPr>
        <w:t>održiv</w:t>
      </w:r>
      <w:r w:rsidR="001959B9" w:rsidRPr="002819B2">
        <w:rPr>
          <w:rFonts w:ascii="Times New Roman" w:hAnsi="Times New Roman" w:cs="Times New Roman"/>
          <w:sz w:val="24"/>
          <w:szCs w:val="24"/>
        </w:rPr>
        <w:t>u (uglavnom virtualnu)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2819B2">
        <w:rPr>
          <w:rFonts w:ascii="Times New Roman" w:hAnsi="Times New Roman" w:cs="Times New Roman"/>
          <w:sz w:val="24"/>
          <w:szCs w:val="24"/>
        </w:rPr>
        <w:t>razinu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; </w:t>
      </w:r>
      <w:r w:rsidR="001959B9" w:rsidRPr="002819B2">
        <w:rPr>
          <w:rFonts w:ascii="Times New Roman" w:hAnsi="Times New Roman" w:cs="Times New Roman"/>
          <w:sz w:val="24"/>
          <w:szCs w:val="24"/>
        </w:rPr>
        <w:t>kritičan i višekratno prema nadležnim tijelima alarmiran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 problem nedostatka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stručnih ljudskih potencijala 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u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DZIV-u propisana djelatnost kojeg se temelji prvenstveno na intenzivnim </w:t>
      </w:r>
      <w:r w:rsidR="00AB68DC" w:rsidRPr="002819B2">
        <w:rPr>
          <w:rFonts w:ascii="Times New Roman" w:hAnsi="Times New Roman" w:cs="Times New Roman"/>
          <w:sz w:val="24"/>
          <w:szCs w:val="24"/>
        </w:rPr>
        <w:t>intelektualni</w:t>
      </w:r>
      <w:r w:rsidR="001959B9" w:rsidRPr="002819B2">
        <w:rPr>
          <w:rFonts w:ascii="Times New Roman" w:hAnsi="Times New Roman" w:cs="Times New Roman"/>
          <w:sz w:val="24"/>
          <w:szCs w:val="24"/>
        </w:rPr>
        <w:t>m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aktivnostima visokostručnih </w:t>
      </w:r>
      <w:r w:rsidR="00AB68DC" w:rsidRPr="002819B2">
        <w:rPr>
          <w:rFonts w:ascii="Times New Roman" w:hAnsi="Times New Roman" w:cs="Times New Roman"/>
          <w:sz w:val="24"/>
          <w:szCs w:val="24"/>
        </w:rPr>
        <w:t>ljudskih potencijala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 te prioritetno korištenje raspoloživih ljudskih potencijala za održavanje postojeće razine poslovanja i dinamike provedbe postupaka priznanja prava intelektualnog vlasništva</w:t>
      </w:r>
      <w:r w:rsidR="009C3338" w:rsidRPr="002819B2">
        <w:rPr>
          <w:rFonts w:ascii="Times New Roman" w:hAnsi="Times New Roman" w:cs="Times New Roman"/>
          <w:sz w:val="24"/>
          <w:szCs w:val="24"/>
        </w:rPr>
        <w:t xml:space="preserve"> na račun odgode projekata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; neizvjesnost poslovanja zbog geopolitičkog okruženja </w:t>
      </w:r>
      <w:r w:rsidR="001959B9" w:rsidRPr="002819B2">
        <w:rPr>
          <w:rFonts w:ascii="Times New Roman" w:hAnsi="Times New Roman" w:cs="Times New Roman"/>
          <w:sz w:val="24"/>
          <w:szCs w:val="24"/>
        </w:rPr>
        <w:t>te neizvjesnih gospodarskih trendova i prioriteta u uvjetima gospodarske i energetske krize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="001959B9" w:rsidRPr="002819B2">
        <w:rPr>
          <w:rFonts w:ascii="Times New Roman" w:hAnsi="Times New Roman" w:cs="Times New Roman"/>
          <w:sz w:val="24"/>
          <w:szCs w:val="24"/>
        </w:rPr>
        <w:t>Zbog složenih i neizvjesnih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 globalnih i internih okolnosti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2819B2">
        <w:rPr>
          <w:rFonts w:ascii="Times New Roman" w:hAnsi="Times New Roman" w:cs="Times New Roman"/>
          <w:sz w:val="24"/>
          <w:szCs w:val="24"/>
        </w:rPr>
        <w:t>korišten</w:t>
      </w:r>
      <w:r w:rsidR="001959B9" w:rsidRPr="002819B2">
        <w:rPr>
          <w:rFonts w:ascii="Times New Roman" w:hAnsi="Times New Roman" w:cs="Times New Roman"/>
          <w:sz w:val="24"/>
          <w:szCs w:val="24"/>
        </w:rPr>
        <w:t>a su s povećanim oprezom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1959B9" w:rsidRPr="002819B2">
        <w:rPr>
          <w:rFonts w:ascii="Times New Roman" w:hAnsi="Times New Roman" w:cs="Times New Roman"/>
          <w:sz w:val="24"/>
          <w:szCs w:val="24"/>
        </w:rPr>
        <w:t xml:space="preserve">uz </w:t>
      </w:r>
      <w:r w:rsidR="009C3338" w:rsidRPr="002819B2">
        <w:rPr>
          <w:rFonts w:ascii="Times New Roman" w:hAnsi="Times New Roman" w:cs="Times New Roman"/>
          <w:sz w:val="24"/>
          <w:szCs w:val="24"/>
        </w:rPr>
        <w:t>postavljanje prioriteta u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 angažman</w:t>
      </w:r>
      <w:r w:rsidR="009C3338" w:rsidRPr="002819B2">
        <w:rPr>
          <w:rFonts w:ascii="Times New Roman" w:hAnsi="Times New Roman" w:cs="Times New Roman"/>
          <w:sz w:val="24"/>
          <w:szCs w:val="24"/>
        </w:rPr>
        <w:t>u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 ljudskih resursa i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 namjene sredstava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 te uz privremenu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 odgod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u 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projekata 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za implementaciju kojih bi se </w:t>
      </w:r>
      <w:r w:rsidR="008F1E17" w:rsidRPr="002819B2">
        <w:rPr>
          <w:rFonts w:ascii="Times New Roman" w:hAnsi="Times New Roman" w:cs="Times New Roman"/>
          <w:sz w:val="24"/>
          <w:szCs w:val="24"/>
        </w:rPr>
        <w:t xml:space="preserve">pretpostavke </w:t>
      </w:r>
      <w:r w:rsidR="00750CBE" w:rsidRPr="002819B2">
        <w:rPr>
          <w:rFonts w:ascii="Times New Roman" w:hAnsi="Times New Roman" w:cs="Times New Roman"/>
          <w:sz w:val="24"/>
          <w:szCs w:val="24"/>
        </w:rPr>
        <w:t xml:space="preserve">mogle promijeniti </w:t>
      </w:r>
      <w:r w:rsidR="00B11CB1" w:rsidRPr="002819B2">
        <w:rPr>
          <w:rFonts w:ascii="Times New Roman" w:hAnsi="Times New Roman" w:cs="Times New Roman"/>
          <w:sz w:val="24"/>
          <w:szCs w:val="24"/>
        </w:rPr>
        <w:t>zbog promjena vanjskih okolnosti.</w:t>
      </w:r>
    </w:p>
    <w:p w14:paraId="727FC515" w14:textId="51953D78" w:rsidR="00ED31E1" w:rsidRPr="002819B2" w:rsidRDefault="00750CBE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Tijekom 2022. godine inicirani su</w:t>
      </w:r>
      <w:r w:rsidR="009C3338" w:rsidRPr="002819B2">
        <w:rPr>
          <w:rFonts w:ascii="Times New Roman" w:hAnsi="Times New Roman" w:cs="Times New Roman"/>
          <w:sz w:val="24"/>
          <w:szCs w:val="24"/>
        </w:rPr>
        <w:t xml:space="preserve"> značajniji</w:t>
      </w:r>
      <w:r w:rsidRPr="002819B2">
        <w:rPr>
          <w:rFonts w:ascii="Times New Roman" w:hAnsi="Times New Roman" w:cs="Times New Roman"/>
          <w:sz w:val="24"/>
          <w:szCs w:val="24"/>
        </w:rPr>
        <w:t xml:space="preserve"> projekti, te se u planskom razdoblju planiraju daljnji novi projekti kojima će se povećati dinamika rashoda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za ove namjene</w:t>
      </w:r>
      <w:r w:rsidRPr="002819B2">
        <w:rPr>
          <w:rFonts w:ascii="Times New Roman" w:hAnsi="Times New Roman" w:cs="Times New Roman"/>
          <w:sz w:val="24"/>
          <w:szCs w:val="24"/>
        </w:rPr>
        <w:t xml:space="preserve">. Prvenstveno se planiraju projekti </w:t>
      </w:r>
      <w:r w:rsidR="001F5031" w:rsidRPr="002819B2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2819B2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u području zemljopisnih oznaka podrijetla i industrijskog dizajna te daljnja konvergencija praksi u postupcima priznanja ovih prava i prava žiga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aktivnosti povećanja informacijske sigurnosti te 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2819B2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2819B2">
        <w:rPr>
          <w:rFonts w:ascii="Times New Roman" w:hAnsi="Times New Roman" w:cs="Times New Roman"/>
          <w:sz w:val="24"/>
          <w:szCs w:val="24"/>
        </w:rPr>
        <w:t>digitalnih registara i baza podataka intelektualnog vlasništva, pojačane aktivnosti na podizanju razine svijesti i informiranju i educiranju ciljnih grupa korisnika sustava zaštite intelektualnog vlasništva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, te se planira </w:t>
      </w:r>
      <w:r w:rsidR="006A70FF" w:rsidRPr="002819B2">
        <w:rPr>
          <w:rFonts w:ascii="Times New Roman" w:hAnsi="Times New Roman" w:cs="Times New Roman"/>
          <w:sz w:val="24"/>
          <w:szCs w:val="24"/>
        </w:rPr>
        <w:t>iskorišt</w:t>
      </w:r>
      <w:r w:rsidR="009C3338" w:rsidRPr="002819B2">
        <w:rPr>
          <w:rFonts w:ascii="Times New Roman" w:hAnsi="Times New Roman" w:cs="Times New Roman"/>
          <w:sz w:val="24"/>
          <w:szCs w:val="24"/>
        </w:rPr>
        <w:t>avanje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akumuliranih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BA59C4" w:rsidRPr="002819B2">
        <w:rPr>
          <w:rFonts w:ascii="Times New Roman" w:hAnsi="Times New Roman" w:cs="Times New Roman"/>
          <w:sz w:val="24"/>
          <w:szCs w:val="24"/>
        </w:rPr>
        <w:t>u iznosima projiciranim za izvještajno razdoblje.</w:t>
      </w:r>
      <w:r w:rsidR="001F5031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AB68DC" w:rsidRPr="002819B2">
        <w:rPr>
          <w:rFonts w:ascii="Times New Roman" w:hAnsi="Times New Roman" w:cs="Times New Roman"/>
          <w:sz w:val="24"/>
          <w:szCs w:val="24"/>
        </w:rPr>
        <w:t xml:space="preserve">   </w:t>
      </w:r>
      <w:r w:rsidR="007A502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BE3AB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57869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BBDA" w14:textId="77777777" w:rsidR="00ED31E1" w:rsidRPr="002819B2" w:rsidRDefault="00ED31E1" w:rsidP="009A7A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B728A" w14:textId="77777777" w:rsidR="00CD2F2F" w:rsidRPr="002819B2" w:rsidRDefault="00CD2F2F">
      <w:pPr>
        <w:rPr>
          <w:rFonts w:ascii="Times New Roman" w:hAnsi="Times New Roman" w:cs="Times New Roman"/>
          <w:b/>
          <w:sz w:val="24"/>
          <w:szCs w:val="24"/>
        </w:rPr>
      </w:pPr>
      <w:r w:rsidRPr="002819B2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E35D188" w14:textId="77777777" w:rsidR="00CD2F2F" w:rsidRPr="002819B2" w:rsidRDefault="00BF67D8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Stanje ukupnih i</w:t>
      </w:r>
      <w:r w:rsidR="0038670E" w:rsidRPr="002819B2">
        <w:rPr>
          <w:rFonts w:ascii="Times New Roman" w:hAnsi="Times New Roman" w:cs="Times New Roman"/>
          <w:sz w:val="24"/>
          <w:szCs w:val="24"/>
        </w:rPr>
        <w:t xml:space="preserve"> dospjelih obveza, na dane: 31.12.2021. i 30.6.2022. prikazano je slijedećoj tablici: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2960"/>
        <w:gridCol w:w="3400"/>
        <w:gridCol w:w="3440"/>
      </w:tblGrid>
      <w:tr w:rsidR="0038670E" w:rsidRPr="002819B2" w14:paraId="6C4DC335" w14:textId="77777777" w:rsidTr="0038670E">
        <w:trPr>
          <w:trHeight w:val="49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20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3B8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31.12.2021.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5AA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30.6.2022.</w:t>
            </w:r>
          </w:p>
        </w:tc>
      </w:tr>
      <w:tr w:rsidR="0038670E" w:rsidRPr="002819B2" w14:paraId="01DBA567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A08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6C1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151.761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213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174.416</w:t>
            </w:r>
          </w:p>
        </w:tc>
      </w:tr>
      <w:tr w:rsidR="0038670E" w:rsidRPr="002819B2" w14:paraId="47CCCDF3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35E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Dospjele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AC5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E72" w14:textId="77777777" w:rsidR="0038670E" w:rsidRPr="002819B2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819B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</w:tbl>
    <w:p w14:paraId="1705C882" w14:textId="77777777" w:rsidR="0038670E" w:rsidRPr="002819B2" w:rsidRDefault="0038670E">
      <w:pPr>
        <w:rPr>
          <w:rFonts w:ascii="Times New Roman" w:hAnsi="Times New Roman" w:cs="Times New Roman"/>
          <w:sz w:val="24"/>
          <w:szCs w:val="24"/>
        </w:rPr>
      </w:pPr>
    </w:p>
    <w:p w14:paraId="53E9E5E9" w14:textId="0ABE6EE6" w:rsidR="00EE508A" w:rsidRPr="002819B2" w:rsidRDefault="006A70FF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Sve o</w:t>
      </w:r>
      <w:r w:rsidR="0038670E" w:rsidRPr="002819B2">
        <w:rPr>
          <w:rFonts w:ascii="Times New Roman" w:hAnsi="Times New Roman" w:cs="Times New Roman"/>
          <w:sz w:val="24"/>
          <w:szCs w:val="24"/>
        </w:rPr>
        <w:t>bveze se u pravilu podmiruju u roku dospijeća, a prikazani iznosi stanja predstavljaju</w:t>
      </w:r>
      <w:r w:rsidR="00EE508A" w:rsidRPr="002819B2">
        <w:rPr>
          <w:rFonts w:ascii="Times New Roman" w:hAnsi="Times New Roman" w:cs="Times New Roman"/>
          <w:sz w:val="24"/>
          <w:szCs w:val="24"/>
        </w:rPr>
        <w:t>:</w:t>
      </w:r>
      <w:r w:rsidR="0038670E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60ECF" w14:textId="77777777" w:rsidR="00EE508A" w:rsidRPr="002819B2" w:rsidRDefault="0038670E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u </w:t>
      </w:r>
      <w:r w:rsidR="00EE508A" w:rsidRPr="002819B2">
        <w:rPr>
          <w:rFonts w:ascii="Times New Roman" w:hAnsi="Times New Roman" w:cs="Times New Roman"/>
          <w:sz w:val="24"/>
          <w:szCs w:val="24"/>
        </w:rPr>
        <w:t>približno 80 %-tnom dijelu čine ga</w:t>
      </w:r>
      <w:r w:rsidRPr="002819B2">
        <w:rPr>
          <w:rFonts w:ascii="Times New Roman" w:hAnsi="Times New Roman" w:cs="Times New Roman"/>
          <w:sz w:val="24"/>
          <w:szCs w:val="24"/>
        </w:rPr>
        <w:t xml:space="preserve"> obveze za zaposlene (po osnovi </w:t>
      </w:r>
      <w:r w:rsidR="00EE508A" w:rsidRPr="002819B2">
        <w:rPr>
          <w:rFonts w:ascii="Times New Roman" w:hAnsi="Times New Roman" w:cs="Times New Roman"/>
          <w:sz w:val="24"/>
          <w:szCs w:val="24"/>
        </w:rPr>
        <w:t>obračuna mjesečne plaće, a čija isplata se izvršava početkom narednog mjeseca),</w:t>
      </w:r>
    </w:p>
    <w:p w14:paraId="0212FC03" w14:textId="15F0AEB3" w:rsidR="00520D9A" w:rsidRPr="002819B2" w:rsidRDefault="00520D9A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ostatak čine obveze za materijalne rashode koje se sastoje od obveze za naknadu troškova zaposlenima (sl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užbena </w:t>
      </w:r>
      <w:r w:rsidRPr="002819B2">
        <w:rPr>
          <w:rFonts w:ascii="Times New Roman" w:hAnsi="Times New Roman" w:cs="Times New Roman"/>
          <w:sz w:val="24"/>
          <w:szCs w:val="24"/>
        </w:rPr>
        <w:t>putovanja, naknada prijevoza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do radnog mjesta</w:t>
      </w:r>
      <w:r w:rsidRPr="002819B2">
        <w:rPr>
          <w:rFonts w:ascii="Times New Roman" w:hAnsi="Times New Roman" w:cs="Times New Roman"/>
          <w:sz w:val="24"/>
          <w:szCs w:val="24"/>
        </w:rPr>
        <w:t xml:space="preserve">), </w:t>
      </w:r>
      <w:r w:rsidRPr="002819B2">
        <w:rPr>
          <w:rFonts w:ascii="Times New Roman" w:hAnsi="Times New Roman" w:cs="Times New Roman"/>
          <w:sz w:val="24"/>
          <w:szCs w:val="24"/>
        </w:rPr>
        <w:lastRenderedPageBreak/>
        <w:t>obveze za podmirenje rashoda energije</w:t>
      </w:r>
      <w:r w:rsidR="006A70FF" w:rsidRPr="002819B2">
        <w:rPr>
          <w:rFonts w:ascii="Times New Roman" w:hAnsi="Times New Roman" w:cs="Times New Roman"/>
          <w:sz w:val="24"/>
          <w:szCs w:val="24"/>
        </w:rPr>
        <w:t xml:space="preserve"> (goriva</w:t>
      </w:r>
      <w:r w:rsidR="00DC531D" w:rsidRPr="002819B2">
        <w:rPr>
          <w:rFonts w:ascii="Times New Roman" w:hAnsi="Times New Roman" w:cs="Times New Roman"/>
          <w:sz w:val="24"/>
          <w:szCs w:val="24"/>
        </w:rPr>
        <w:t>)</w:t>
      </w:r>
      <w:r w:rsidRPr="002819B2">
        <w:rPr>
          <w:rFonts w:ascii="Times New Roman" w:hAnsi="Times New Roman" w:cs="Times New Roman"/>
          <w:sz w:val="24"/>
          <w:szCs w:val="24"/>
        </w:rPr>
        <w:t>, materijalnih rashoda, rashoda za usluge, te ostale tekuće obveze</w:t>
      </w:r>
      <w:r w:rsidR="00DC531D" w:rsidRPr="002819B2">
        <w:rPr>
          <w:rFonts w:ascii="Times New Roman" w:hAnsi="Times New Roman" w:cs="Times New Roman"/>
          <w:sz w:val="24"/>
          <w:szCs w:val="24"/>
        </w:rPr>
        <w:t>.</w:t>
      </w:r>
      <w:r w:rsidRPr="002819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5AA647" w14:textId="77777777" w:rsidR="0038670E" w:rsidRPr="00F84E12" w:rsidRDefault="00EE508A" w:rsidP="00EE508A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 xml:space="preserve">  </w:t>
      </w:r>
      <w:r w:rsidR="0038670E" w:rsidRPr="00F84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CB90" w14:textId="77777777" w:rsidR="00272352" w:rsidRPr="00F84E12" w:rsidRDefault="00272352">
      <w:pPr>
        <w:rPr>
          <w:rFonts w:ascii="Times New Roman" w:hAnsi="Times New Roman" w:cs="Times New Roman"/>
          <w:sz w:val="24"/>
          <w:szCs w:val="24"/>
        </w:rPr>
      </w:pPr>
    </w:p>
    <w:sectPr w:rsidR="00272352" w:rsidRPr="00F8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E6"/>
    <w:rsid w:val="00022C6A"/>
    <w:rsid w:val="00055D42"/>
    <w:rsid w:val="00057825"/>
    <w:rsid w:val="000670A7"/>
    <w:rsid w:val="00070D23"/>
    <w:rsid w:val="000B4FCC"/>
    <w:rsid w:val="000D43FA"/>
    <w:rsid w:val="000D71C5"/>
    <w:rsid w:val="000E08CB"/>
    <w:rsid w:val="000F7BA6"/>
    <w:rsid w:val="00112BD4"/>
    <w:rsid w:val="00122035"/>
    <w:rsid w:val="00132C9F"/>
    <w:rsid w:val="001660CC"/>
    <w:rsid w:val="001813F9"/>
    <w:rsid w:val="001824CE"/>
    <w:rsid w:val="00190AA4"/>
    <w:rsid w:val="0019353A"/>
    <w:rsid w:val="001959B9"/>
    <w:rsid w:val="001B7A8B"/>
    <w:rsid w:val="001F0C38"/>
    <w:rsid w:val="001F5031"/>
    <w:rsid w:val="00214BBC"/>
    <w:rsid w:val="00245B23"/>
    <w:rsid w:val="00247A27"/>
    <w:rsid w:val="002621AA"/>
    <w:rsid w:val="00272352"/>
    <w:rsid w:val="002819B2"/>
    <w:rsid w:val="002874F5"/>
    <w:rsid w:val="002B5D40"/>
    <w:rsid w:val="002E6D72"/>
    <w:rsid w:val="002F4834"/>
    <w:rsid w:val="00325886"/>
    <w:rsid w:val="00351F4E"/>
    <w:rsid w:val="003638B9"/>
    <w:rsid w:val="003716F3"/>
    <w:rsid w:val="00382E4B"/>
    <w:rsid w:val="00385C99"/>
    <w:rsid w:val="0038670E"/>
    <w:rsid w:val="00395D77"/>
    <w:rsid w:val="003969E6"/>
    <w:rsid w:val="003C6043"/>
    <w:rsid w:val="003D1210"/>
    <w:rsid w:val="003D27ED"/>
    <w:rsid w:val="003E0213"/>
    <w:rsid w:val="00477BD3"/>
    <w:rsid w:val="0048299D"/>
    <w:rsid w:val="00487C71"/>
    <w:rsid w:val="004965D0"/>
    <w:rsid w:val="004A3060"/>
    <w:rsid w:val="004A4C21"/>
    <w:rsid w:val="004A79B4"/>
    <w:rsid w:val="004D0D4F"/>
    <w:rsid w:val="00520D9A"/>
    <w:rsid w:val="005942C6"/>
    <w:rsid w:val="005B11E6"/>
    <w:rsid w:val="005D4978"/>
    <w:rsid w:val="005E415D"/>
    <w:rsid w:val="005E5070"/>
    <w:rsid w:val="005F61EC"/>
    <w:rsid w:val="00600C5F"/>
    <w:rsid w:val="00610FD2"/>
    <w:rsid w:val="006A70FF"/>
    <w:rsid w:val="006D47E8"/>
    <w:rsid w:val="006E67F9"/>
    <w:rsid w:val="006E7B7C"/>
    <w:rsid w:val="006F3391"/>
    <w:rsid w:val="0072519B"/>
    <w:rsid w:val="007252E7"/>
    <w:rsid w:val="00750B47"/>
    <w:rsid w:val="00750CBE"/>
    <w:rsid w:val="007700F6"/>
    <w:rsid w:val="007A502F"/>
    <w:rsid w:val="007B1F93"/>
    <w:rsid w:val="007B2306"/>
    <w:rsid w:val="007E4869"/>
    <w:rsid w:val="008069A1"/>
    <w:rsid w:val="00861487"/>
    <w:rsid w:val="0087701E"/>
    <w:rsid w:val="008831B3"/>
    <w:rsid w:val="00883B84"/>
    <w:rsid w:val="008A1DC9"/>
    <w:rsid w:val="008A4AAE"/>
    <w:rsid w:val="008A6CE2"/>
    <w:rsid w:val="008C27D3"/>
    <w:rsid w:val="008F1E17"/>
    <w:rsid w:val="0093144C"/>
    <w:rsid w:val="00942A0A"/>
    <w:rsid w:val="0094555F"/>
    <w:rsid w:val="00962C9E"/>
    <w:rsid w:val="009810E0"/>
    <w:rsid w:val="00990115"/>
    <w:rsid w:val="009A7A41"/>
    <w:rsid w:val="009C3338"/>
    <w:rsid w:val="009C3993"/>
    <w:rsid w:val="009C6106"/>
    <w:rsid w:val="009D7796"/>
    <w:rsid w:val="00A12FA8"/>
    <w:rsid w:val="00A62590"/>
    <w:rsid w:val="00AB68DC"/>
    <w:rsid w:val="00AD17CF"/>
    <w:rsid w:val="00AD36F0"/>
    <w:rsid w:val="00AE4B36"/>
    <w:rsid w:val="00B0532B"/>
    <w:rsid w:val="00B11CB1"/>
    <w:rsid w:val="00B1753F"/>
    <w:rsid w:val="00B3772C"/>
    <w:rsid w:val="00B37B55"/>
    <w:rsid w:val="00B4688E"/>
    <w:rsid w:val="00B50029"/>
    <w:rsid w:val="00B57AEE"/>
    <w:rsid w:val="00B665C8"/>
    <w:rsid w:val="00B762AE"/>
    <w:rsid w:val="00BA2B23"/>
    <w:rsid w:val="00BA3B99"/>
    <w:rsid w:val="00BA59C4"/>
    <w:rsid w:val="00BE3AB3"/>
    <w:rsid w:val="00BF00F1"/>
    <w:rsid w:val="00BF5A8B"/>
    <w:rsid w:val="00BF67D8"/>
    <w:rsid w:val="00C3722E"/>
    <w:rsid w:val="00C40B4E"/>
    <w:rsid w:val="00C46CAD"/>
    <w:rsid w:val="00C87A42"/>
    <w:rsid w:val="00C9529F"/>
    <w:rsid w:val="00CB61B3"/>
    <w:rsid w:val="00CB651E"/>
    <w:rsid w:val="00CC0B53"/>
    <w:rsid w:val="00CC0F20"/>
    <w:rsid w:val="00CD2F2F"/>
    <w:rsid w:val="00CE2662"/>
    <w:rsid w:val="00CE31A7"/>
    <w:rsid w:val="00D04621"/>
    <w:rsid w:val="00D06C4A"/>
    <w:rsid w:val="00D44660"/>
    <w:rsid w:val="00D57869"/>
    <w:rsid w:val="00D633BE"/>
    <w:rsid w:val="00D64D3A"/>
    <w:rsid w:val="00D66A10"/>
    <w:rsid w:val="00DA6768"/>
    <w:rsid w:val="00DC531D"/>
    <w:rsid w:val="00DD7437"/>
    <w:rsid w:val="00DE65B6"/>
    <w:rsid w:val="00DE7D3D"/>
    <w:rsid w:val="00DF0B30"/>
    <w:rsid w:val="00DF394E"/>
    <w:rsid w:val="00E21353"/>
    <w:rsid w:val="00E34D5F"/>
    <w:rsid w:val="00E54C4C"/>
    <w:rsid w:val="00E75C40"/>
    <w:rsid w:val="00ED31E1"/>
    <w:rsid w:val="00EE508A"/>
    <w:rsid w:val="00F03C08"/>
    <w:rsid w:val="00F12C0C"/>
    <w:rsid w:val="00F54AE4"/>
    <w:rsid w:val="00F732D6"/>
    <w:rsid w:val="00F84E12"/>
    <w:rsid w:val="00F905F0"/>
    <w:rsid w:val="00F9354B"/>
    <w:rsid w:val="00FB38A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4</cp:revision>
  <cp:lastPrinted>2022-10-25T13:19:00Z</cp:lastPrinted>
  <dcterms:created xsi:type="dcterms:W3CDTF">2023-02-10T06:42:00Z</dcterms:created>
  <dcterms:modified xsi:type="dcterms:W3CDTF">2023-02-10T07:28:00Z</dcterms:modified>
</cp:coreProperties>
</file>