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E84" w:rsidRPr="002B1152" w:rsidRDefault="008D3E84" w:rsidP="008D3E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152">
        <w:rPr>
          <w:rFonts w:ascii="Times New Roman" w:hAnsi="Times New Roman" w:cs="Times New Roman"/>
          <w:b/>
          <w:sz w:val="24"/>
          <w:szCs w:val="24"/>
        </w:rPr>
        <w:t xml:space="preserve">Izjava </w:t>
      </w:r>
      <w:r w:rsidR="00D54F0F">
        <w:rPr>
          <w:rFonts w:ascii="Times New Roman" w:hAnsi="Times New Roman" w:cs="Times New Roman"/>
          <w:b/>
          <w:sz w:val="24"/>
          <w:szCs w:val="24"/>
        </w:rPr>
        <w:t xml:space="preserve">o pravnom statusu podnositelja kao </w:t>
      </w:r>
      <w:r w:rsidRPr="002B1152">
        <w:rPr>
          <w:rFonts w:ascii="Times New Roman" w:hAnsi="Times New Roman" w:cs="Times New Roman"/>
          <w:b/>
          <w:sz w:val="24"/>
          <w:szCs w:val="24"/>
        </w:rPr>
        <w:t xml:space="preserve">fizičke osobe, </w:t>
      </w:r>
      <w:r w:rsidR="00D54F0F" w:rsidRPr="002B1152">
        <w:rPr>
          <w:rFonts w:ascii="Times New Roman" w:hAnsi="Times New Roman" w:cs="Times New Roman"/>
          <w:b/>
          <w:sz w:val="24"/>
          <w:szCs w:val="24"/>
        </w:rPr>
        <w:t>mal</w:t>
      </w:r>
      <w:r w:rsidR="00D54F0F">
        <w:rPr>
          <w:rFonts w:ascii="Times New Roman" w:hAnsi="Times New Roman" w:cs="Times New Roman"/>
          <w:b/>
          <w:sz w:val="24"/>
          <w:szCs w:val="24"/>
        </w:rPr>
        <w:t>og</w:t>
      </w:r>
      <w:r w:rsidR="00D54F0F" w:rsidRPr="002B1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1152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54F0F" w:rsidRPr="002B1152">
        <w:rPr>
          <w:rFonts w:ascii="Times New Roman" w:hAnsi="Times New Roman" w:cs="Times New Roman"/>
          <w:b/>
          <w:sz w:val="24"/>
          <w:szCs w:val="24"/>
        </w:rPr>
        <w:t>srednj</w:t>
      </w:r>
      <w:r w:rsidR="00D54F0F">
        <w:rPr>
          <w:rFonts w:ascii="Times New Roman" w:hAnsi="Times New Roman" w:cs="Times New Roman"/>
          <w:b/>
          <w:sz w:val="24"/>
          <w:szCs w:val="24"/>
        </w:rPr>
        <w:t xml:space="preserve">eg </w:t>
      </w:r>
      <w:r w:rsidRPr="002B1152">
        <w:rPr>
          <w:rFonts w:ascii="Times New Roman" w:hAnsi="Times New Roman" w:cs="Times New Roman"/>
          <w:b/>
          <w:sz w:val="24"/>
          <w:szCs w:val="24"/>
        </w:rPr>
        <w:t>poduzeća, visok</w:t>
      </w:r>
      <w:r w:rsidR="00D54F0F">
        <w:rPr>
          <w:rFonts w:ascii="Times New Roman" w:hAnsi="Times New Roman" w:cs="Times New Roman"/>
          <w:b/>
          <w:sz w:val="24"/>
          <w:szCs w:val="24"/>
        </w:rPr>
        <w:t>og</w:t>
      </w:r>
      <w:r w:rsidRPr="002B1152">
        <w:rPr>
          <w:rFonts w:ascii="Times New Roman" w:hAnsi="Times New Roman" w:cs="Times New Roman"/>
          <w:b/>
          <w:sz w:val="24"/>
          <w:szCs w:val="24"/>
        </w:rPr>
        <w:t xml:space="preserve"> učilišta, javne istraživačke organizacije i</w:t>
      </w:r>
      <w:r w:rsidR="00D54F0F">
        <w:rPr>
          <w:rFonts w:ascii="Times New Roman" w:hAnsi="Times New Roman" w:cs="Times New Roman"/>
          <w:b/>
          <w:sz w:val="24"/>
          <w:szCs w:val="24"/>
        </w:rPr>
        <w:t xml:space="preserve">li </w:t>
      </w:r>
      <w:r w:rsidRPr="002B1152">
        <w:rPr>
          <w:rFonts w:ascii="Times New Roman" w:hAnsi="Times New Roman" w:cs="Times New Roman"/>
          <w:b/>
          <w:sz w:val="24"/>
          <w:szCs w:val="24"/>
        </w:rPr>
        <w:t xml:space="preserve">neprofitne organizacije </w:t>
      </w:r>
    </w:p>
    <w:p w:rsidR="00D54F0F" w:rsidRDefault="00D54F0F" w:rsidP="008D3E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E84" w:rsidRPr="008E789C" w:rsidRDefault="00D54F0F" w:rsidP="008E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izjava se podnosi </w:t>
      </w:r>
      <w:r w:rsidR="008D3E84" w:rsidRPr="008E789C">
        <w:rPr>
          <w:rFonts w:ascii="Times New Roman" w:hAnsi="Times New Roman" w:cs="Times New Roman"/>
          <w:sz w:val="24"/>
          <w:szCs w:val="24"/>
        </w:rPr>
        <w:t xml:space="preserve">u svrhu </w:t>
      </w:r>
      <w:r>
        <w:rPr>
          <w:rFonts w:ascii="Times New Roman" w:hAnsi="Times New Roman" w:cs="Times New Roman"/>
          <w:sz w:val="24"/>
          <w:szCs w:val="24"/>
        </w:rPr>
        <w:t xml:space="preserve">ostvarivanja prava na </w:t>
      </w:r>
      <w:r w:rsidRPr="008E789C">
        <w:rPr>
          <w:rFonts w:ascii="Times New Roman" w:hAnsi="Times New Roman" w:cs="Times New Roman"/>
          <w:sz w:val="24"/>
          <w:szCs w:val="24"/>
        </w:rPr>
        <w:t>umanje</w:t>
      </w:r>
      <w:r>
        <w:rPr>
          <w:rFonts w:ascii="Times New Roman" w:hAnsi="Times New Roman" w:cs="Times New Roman"/>
          <w:sz w:val="24"/>
          <w:szCs w:val="24"/>
        </w:rPr>
        <w:t>nje</w:t>
      </w:r>
      <w:r w:rsidRPr="008E789C">
        <w:rPr>
          <w:rFonts w:ascii="Times New Roman" w:hAnsi="Times New Roman" w:cs="Times New Roman"/>
          <w:sz w:val="24"/>
          <w:szCs w:val="24"/>
        </w:rPr>
        <w:t xml:space="preserve"> </w:t>
      </w:r>
      <w:r w:rsidR="008D3E84" w:rsidRPr="008E789C">
        <w:rPr>
          <w:rFonts w:ascii="Times New Roman" w:hAnsi="Times New Roman" w:cs="Times New Roman"/>
          <w:sz w:val="24"/>
          <w:szCs w:val="24"/>
        </w:rPr>
        <w:t>naknade za pretraživanje stanja tehnike</w:t>
      </w:r>
      <w:r>
        <w:rPr>
          <w:rFonts w:ascii="Times New Roman" w:hAnsi="Times New Roman" w:cs="Times New Roman"/>
          <w:sz w:val="24"/>
          <w:szCs w:val="24"/>
        </w:rPr>
        <w:t xml:space="preserve"> u postupku priznanja nacionalnog patenta u Republici Hrvatskoj</w:t>
      </w:r>
      <w:r w:rsidR="008D3E84" w:rsidRPr="008E789C">
        <w:rPr>
          <w:rFonts w:ascii="Times New Roman" w:hAnsi="Times New Roman" w:cs="Times New Roman"/>
          <w:sz w:val="24"/>
          <w:szCs w:val="24"/>
        </w:rPr>
        <w:t xml:space="preserve"> prema Administrativnom sporazumu između Eu</w:t>
      </w:r>
      <w:bookmarkStart w:id="0" w:name="_GoBack"/>
      <w:bookmarkEnd w:id="0"/>
      <w:r w:rsidR="008D3E84" w:rsidRPr="008E789C">
        <w:rPr>
          <w:rFonts w:ascii="Times New Roman" w:hAnsi="Times New Roman" w:cs="Times New Roman"/>
          <w:sz w:val="24"/>
          <w:szCs w:val="24"/>
        </w:rPr>
        <w:t>ropskog patentnog ureda i Državnog zavoda za intelektualno vlasništvo Republike Hrvatske o umanjenju naknade za pretraživanje prema operativnom sporazumu o suradnji u području pretraživanja radi potpore malim subjektima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789C" w:rsidRDefault="008E789C" w:rsidP="008E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10" w:rsidRDefault="002B1152" w:rsidP="008E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152">
        <w:rPr>
          <w:rFonts w:ascii="Times New Roman" w:hAnsi="Times New Roman" w:cs="Times New Roman"/>
          <w:sz w:val="24"/>
          <w:szCs w:val="24"/>
        </w:rPr>
        <w:t>Kao dokaz o</w:t>
      </w:r>
      <w:r w:rsidR="00C145B5" w:rsidRPr="002B1152">
        <w:rPr>
          <w:rFonts w:ascii="Times New Roman" w:hAnsi="Times New Roman" w:cs="Times New Roman"/>
          <w:sz w:val="24"/>
          <w:szCs w:val="24"/>
        </w:rPr>
        <w:t xml:space="preserve"> ispunjavanj</w:t>
      </w:r>
      <w:r w:rsidRPr="002B1152">
        <w:rPr>
          <w:rFonts w:ascii="Times New Roman" w:hAnsi="Times New Roman" w:cs="Times New Roman"/>
          <w:sz w:val="24"/>
          <w:szCs w:val="24"/>
        </w:rPr>
        <w:t>u</w:t>
      </w:r>
      <w:r w:rsidR="00C145B5" w:rsidRPr="002B1152">
        <w:rPr>
          <w:rFonts w:ascii="Times New Roman" w:hAnsi="Times New Roman" w:cs="Times New Roman"/>
          <w:sz w:val="24"/>
          <w:szCs w:val="24"/>
        </w:rPr>
        <w:t xml:space="preserve"> uvjeta za umanjenje naknade pretraživanja prethodnog stanja tehnike koje provodi Europski patentni ured, niže potpisani izjavljuje(u) da (svaki) od podnositelja</w:t>
      </w:r>
      <w:r w:rsidR="00B947CB" w:rsidRPr="002B115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145B5" w:rsidRPr="002B1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89C" w:rsidRPr="002B1152" w:rsidRDefault="008E789C" w:rsidP="008E7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45B5" w:rsidRPr="002B1152" w:rsidTr="008E789C">
        <w:trPr>
          <w:trHeight w:val="1153"/>
        </w:trPr>
        <w:tc>
          <w:tcPr>
            <w:tcW w:w="9288" w:type="dxa"/>
          </w:tcPr>
          <w:p w:rsidR="00C145B5" w:rsidRDefault="00417A10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52">
              <w:rPr>
                <w:rFonts w:ascii="Times New Roman" w:hAnsi="Times New Roman" w:cs="Times New Roman"/>
                <w:sz w:val="24"/>
                <w:szCs w:val="24"/>
              </w:rPr>
              <w:t>Ime i prezime/Naziv pravne osobe</w:t>
            </w:r>
            <w:r w:rsidR="00881B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789C" w:rsidRDefault="008E789C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9C" w:rsidRDefault="008E789C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9C" w:rsidRDefault="008E789C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9C" w:rsidRDefault="008E789C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9C" w:rsidRDefault="008E789C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9C" w:rsidRDefault="008E789C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9C" w:rsidRDefault="008E789C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89C" w:rsidRPr="002B1152" w:rsidRDefault="008E789C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89C" w:rsidRDefault="008E789C" w:rsidP="00C255E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250F1" w:rsidRPr="008E789C" w:rsidRDefault="00881BB7" w:rsidP="008E789C">
      <w:pPr>
        <w:rPr>
          <w:rFonts w:ascii="Times New Roman" w:hAnsi="Times New Roman" w:cs="Times New Roman"/>
          <w:sz w:val="24"/>
          <w:szCs w:val="24"/>
        </w:rPr>
      </w:pPr>
      <w:r w:rsidRPr="008E789C">
        <w:rPr>
          <w:rFonts w:ascii="Times New Roman" w:hAnsi="Times New Roman" w:cs="Times New Roman"/>
          <w:sz w:val="24"/>
          <w:szCs w:val="24"/>
        </w:rPr>
        <w:t>ima jedan od dolje navedenih pravnih statusa (označiti odgovarajuće):</w:t>
      </w:r>
    </w:p>
    <w:p w:rsidR="00417A10" w:rsidRPr="002B1152" w:rsidRDefault="00417A10" w:rsidP="0048701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t>FIZIČKA OSOBA</w:t>
      </w:r>
      <w:r w:rsidR="0048701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58591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013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cr/>
      </w:r>
    </w:p>
    <w:p w:rsidR="00417A10" w:rsidRPr="002B1152" w:rsidRDefault="00417A10" w:rsidP="00487013">
      <w:pPr>
        <w:tabs>
          <w:tab w:val="left" w:pos="5387"/>
        </w:tabs>
        <w:spacing w:after="0" w:line="240" w:lineRule="auto"/>
        <w:ind w:left="5529" w:hanging="552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t>MALO I SREDNJE PODUZEĆE</w:t>
      </w:r>
      <w:r w:rsidR="0048701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68728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D4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</w:p>
    <w:p w:rsidR="00417A10" w:rsidRPr="002B1152" w:rsidRDefault="00417A10" w:rsidP="0048701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17A10" w:rsidRPr="002B1152" w:rsidRDefault="00417A10" w:rsidP="0048701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t>VISOKO UČILIŠTE</w:t>
      </w:r>
      <w:r w:rsidR="0048701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129039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D4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cr/>
      </w:r>
    </w:p>
    <w:p w:rsidR="00417A10" w:rsidRPr="002B1152" w:rsidRDefault="00417A10" w:rsidP="0048701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t>JAVN</w:t>
      </w:r>
      <w:r w:rsidR="00F9060F" w:rsidRPr="002B1152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ISTRAŽIVAČK</w:t>
      </w:r>
      <w:r w:rsidR="00F9060F" w:rsidRPr="002B1152">
        <w:rPr>
          <w:rFonts w:ascii="Times New Roman" w:eastAsia="Times New Roman" w:hAnsi="Times New Roman" w:cs="Times New Roman"/>
          <w:noProof/>
          <w:sz w:val="24"/>
          <w:szCs w:val="24"/>
        </w:rPr>
        <w:t>A</w:t>
      </w:r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F9060F" w:rsidRPr="002B1152">
        <w:rPr>
          <w:rFonts w:ascii="Times New Roman" w:eastAsia="Times New Roman" w:hAnsi="Times New Roman" w:cs="Times New Roman"/>
          <w:noProof/>
          <w:sz w:val="24"/>
          <w:szCs w:val="24"/>
        </w:rPr>
        <w:t>ORGANIZACIJA</w:t>
      </w:r>
      <w:r w:rsidR="0048701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03003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D4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cr/>
      </w:r>
    </w:p>
    <w:p w:rsidR="00417A10" w:rsidRPr="002B1152" w:rsidRDefault="00417A10" w:rsidP="00487013">
      <w:pPr>
        <w:tabs>
          <w:tab w:val="left" w:pos="538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B1152">
        <w:rPr>
          <w:rFonts w:ascii="Times New Roman" w:eastAsia="Times New Roman" w:hAnsi="Times New Roman" w:cs="Times New Roman"/>
          <w:noProof/>
          <w:sz w:val="24"/>
          <w:szCs w:val="24"/>
        </w:rPr>
        <w:t>NEPROFITNA ORGANIZACIJA</w:t>
      </w:r>
      <w:r w:rsidR="00487013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noProof/>
            <w:sz w:val="24"/>
            <w:szCs w:val="24"/>
          </w:rPr>
          <w:id w:val="-121604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ED4">
            <w:rPr>
              <w:rFonts w:ascii="MS Gothic" w:eastAsia="MS Gothic" w:hAnsi="MS Gothic" w:cs="Times New Roman" w:hint="eastAsia"/>
              <w:noProof/>
              <w:sz w:val="24"/>
              <w:szCs w:val="24"/>
            </w:rPr>
            <w:t>☐</w:t>
          </w:r>
        </w:sdtContent>
      </w:sdt>
    </w:p>
    <w:p w:rsidR="00755B4E" w:rsidRDefault="00755B4E">
      <w:pPr>
        <w:rPr>
          <w:rFonts w:ascii="Times New Roman" w:hAnsi="Times New Roman" w:cs="Times New Roman"/>
          <w:b/>
        </w:rPr>
      </w:pPr>
    </w:p>
    <w:p w:rsidR="00CC6233" w:rsidRDefault="00CC62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17A10" w:rsidRPr="002B1152" w:rsidRDefault="00867D04" w:rsidP="00417A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52">
        <w:rPr>
          <w:rFonts w:ascii="Times New Roman" w:hAnsi="Times New Roman" w:cs="Times New Roman"/>
          <w:b/>
          <w:sz w:val="24"/>
          <w:szCs w:val="24"/>
        </w:rPr>
        <w:lastRenderedPageBreak/>
        <w:t>Podaci za određivanje kategorije poduzeća</w:t>
      </w:r>
      <w:r w:rsidR="00B947CB" w:rsidRPr="002B1152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 w:rsidR="00417A10" w:rsidRPr="002B1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A10" w:rsidRPr="002B1152">
        <w:rPr>
          <w:rFonts w:ascii="Times New Roman" w:hAnsi="Times New Roman" w:cs="Times New Roman"/>
          <w:sz w:val="24"/>
          <w:szCs w:val="24"/>
        </w:rPr>
        <w:t>(ispunjavaju samo podnositelji iz kategorije malog i srednjeg poduzeća)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9"/>
        <w:gridCol w:w="3016"/>
        <w:gridCol w:w="3017"/>
      </w:tblGrid>
      <w:tr w:rsidR="00755B4E" w:rsidRPr="002B1152" w:rsidTr="00755B4E">
        <w:trPr>
          <w:trHeight w:val="504"/>
        </w:trPr>
        <w:tc>
          <w:tcPr>
            <w:tcW w:w="6192" w:type="dxa"/>
            <w:gridSpan w:val="2"/>
          </w:tcPr>
          <w:p w:rsidR="00755B4E" w:rsidRDefault="00755B4E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zadnjeg odobrenog računovodstvenog razdoblja</w:t>
            </w:r>
            <w:r w:rsidRPr="002B1152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B4E">
              <w:rPr>
                <w:rFonts w:ascii="Times New Roman" w:hAnsi="Times New Roman" w:cs="Times New Roman"/>
                <w:i/>
                <w:sz w:val="24"/>
                <w:szCs w:val="24"/>
              </w:rPr>
              <w:t>(dan/mjesec/godina):</w:t>
            </w:r>
          </w:p>
        </w:tc>
        <w:tc>
          <w:tcPr>
            <w:tcW w:w="3096" w:type="dxa"/>
          </w:tcPr>
          <w:p w:rsidR="00755B4E" w:rsidRPr="002B1152" w:rsidRDefault="00755B4E" w:rsidP="0041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F1" w:rsidRPr="002B1152" w:rsidTr="004250F1">
        <w:tc>
          <w:tcPr>
            <w:tcW w:w="3096" w:type="dxa"/>
          </w:tcPr>
          <w:p w:rsidR="008F5552" w:rsidRPr="002B1152" w:rsidRDefault="004250F1" w:rsidP="008F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52">
              <w:rPr>
                <w:rFonts w:ascii="Times New Roman" w:hAnsi="Times New Roman" w:cs="Times New Roman"/>
                <w:sz w:val="24"/>
                <w:szCs w:val="24"/>
              </w:rPr>
              <w:t>Broj zaposleni</w:t>
            </w:r>
            <w:r w:rsidR="00F474B7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  <w:p w:rsidR="004250F1" w:rsidRPr="00755B4E" w:rsidRDefault="00755B4E" w:rsidP="00755B4E">
            <w:pPr>
              <w:tabs>
                <w:tab w:val="left" w:pos="679"/>
              </w:tabs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755B4E">
              <w:rPr>
                <w:rFonts w:ascii="Times New Roman" w:hAnsi="Times New Roman" w:cs="Times New Roman"/>
                <w:i/>
                <w:sz w:val="23"/>
                <w:szCs w:val="23"/>
              </w:rPr>
              <w:t>(u godišnjim jedinicama rada</w:t>
            </w:r>
            <w:r w:rsidR="004250F1" w:rsidRPr="00755B4E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3096" w:type="dxa"/>
          </w:tcPr>
          <w:p w:rsidR="00755B4E" w:rsidRDefault="00F474B7" w:rsidP="00F47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Ukupan g</w:t>
            </w:r>
            <w:r w:rsidR="004250F1" w:rsidRPr="002B1152">
              <w:rPr>
                <w:rFonts w:ascii="Times New Roman" w:hAnsi="Times New Roman" w:cs="Times New Roman"/>
                <w:sz w:val="24"/>
                <w:szCs w:val="24"/>
              </w:rPr>
              <w:t xml:space="preserve">odišnji promet </w:t>
            </w:r>
          </w:p>
          <w:p w:rsidR="004250F1" w:rsidRPr="00755B4E" w:rsidRDefault="004250F1" w:rsidP="00755B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B4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55B4E" w:rsidRPr="00755B4E">
              <w:rPr>
                <w:rFonts w:ascii="Times New Roman" w:hAnsi="Times New Roman" w:cs="Times New Roman"/>
                <w:i/>
                <w:sz w:val="24"/>
                <w:szCs w:val="24"/>
              </w:rPr>
              <w:t>u kn ili</w:t>
            </w:r>
            <w:r w:rsidR="00B947CB" w:rsidRPr="00755B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EUR</w:t>
            </w:r>
            <w:r w:rsidRPr="00755B4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096" w:type="dxa"/>
          </w:tcPr>
          <w:p w:rsidR="00755B4E" w:rsidRDefault="00755B4E" w:rsidP="00755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godišnja b</w:t>
            </w:r>
            <w:r w:rsidR="004250F1" w:rsidRPr="002B1152">
              <w:rPr>
                <w:rFonts w:ascii="Times New Roman" w:hAnsi="Times New Roman" w:cs="Times New Roman"/>
                <w:sz w:val="24"/>
                <w:szCs w:val="24"/>
              </w:rPr>
              <w:t xml:space="preserve">ilanca </w:t>
            </w:r>
          </w:p>
          <w:p w:rsidR="004250F1" w:rsidRPr="00755B4E" w:rsidRDefault="00755B4E" w:rsidP="00755B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5B4E">
              <w:rPr>
                <w:rFonts w:ascii="Times New Roman" w:hAnsi="Times New Roman" w:cs="Times New Roman"/>
                <w:i/>
                <w:sz w:val="24"/>
                <w:szCs w:val="24"/>
              </w:rPr>
              <w:t>(u kn ili EUR)</w:t>
            </w:r>
          </w:p>
        </w:tc>
      </w:tr>
      <w:tr w:rsidR="004250F1" w:rsidRPr="002B1152" w:rsidTr="004250F1">
        <w:trPr>
          <w:trHeight w:val="576"/>
        </w:trPr>
        <w:tc>
          <w:tcPr>
            <w:tcW w:w="3096" w:type="dxa"/>
          </w:tcPr>
          <w:p w:rsidR="004250F1" w:rsidRPr="002B1152" w:rsidRDefault="004250F1" w:rsidP="008F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250F1" w:rsidRPr="002B1152" w:rsidRDefault="004250F1" w:rsidP="008F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250F1" w:rsidRPr="002B1152" w:rsidRDefault="004250F1" w:rsidP="008F5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26C" w:rsidRPr="002B1152" w:rsidRDefault="00A7426C" w:rsidP="00417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5B5" w:rsidRPr="002B1152" w:rsidRDefault="00867D04" w:rsidP="00417A10">
      <w:pPr>
        <w:jc w:val="both"/>
        <w:rPr>
          <w:rFonts w:ascii="Times New Roman" w:hAnsi="Times New Roman" w:cs="Times New Roman"/>
          <w:sz w:val="24"/>
          <w:szCs w:val="24"/>
        </w:rPr>
      </w:pPr>
      <w:r w:rsidRPr="002B1152">
        <w:rPr>
          <w:rFonts w:ascii="Times New Roman" w:hAnsi="Times New Roman" w:cs="Times New Roman"/>
          <w:sz w:val="24"/>
          <w:szCs w:val="24"/>
        </w:rPr>
        <w:t>Ime i funkcija potpisnika koji je ovlašten predstavlja</w:t>
      </w:r>
      <w:r w:rsidR="000739B6" w:rsidRPr="002B1152">
        <w:rPr>
          <w:rFonts w:ascii="Times New Roman" w:hAnsi="Times New Roman" w:cs="Times New Roman"/>
          <w:sz w:val="24"/>
          <w:szCs w:val="24"/>
        </w:rPr>
        <w:t>ti</w:t>
      </w:r>
      <w:r w:rsidRPr="002B1152">
        <w:rPr>
          <w:rFonts w:ascii="Times New Roman" w:hAnsi="Times New Roman" w:cs="Times New Roman"/>
          <w:sz w:val="24"/>
          <w:szCs w:val="24"/>
        </w:rPr>
        <w:t xml:space="preserve"> pod</w:t>
      </w:r>
      <w:r w:rsidR="00417A10" w:rsidRPr="002B1152">
        <w:rPr>
          <w:rFonts w:ascii="Times New Roman" w:hAnsi="Times New Roman" w:cs="Times New Roman"/>
          <w:sz w:val="24"/>
          <w:szCs w:val="24"/>
        </w:rPr>
        <w:t>nositelja(e)</w:t>
      </w:r>
      <w:r w:rsidRPr="002B1152">
        <w:rPr>
          <w:rFonts w:ascii="Times New Roman" w:hAnsi="Times New Roman" w:cs="Times New Roman"/>
          <w:sz w:val="24"/>
          <w:szCs w:val="24"/>
        </w:rPr>
        <w:t>:</w:t>
      </w:r>
    </w:p>
    <w:p w:rsidR="00CC6233" w:rsidRDefault="00867D04" w:rsidP="00417A10">
      <w:pPr>
        <w:jc w:val="both"/>
        <w:rPr>
          <w:rFonts w:ascii="Times New Roman" w:hAnsi="Times New Roman" w:cs="Times New Roman"/>
          <w:sz w:val="24"/>
          <w:szCs w:val="24"/>
        </w:rPr>
      </w:pPr>
      <w:r w:rsidRPr="002B11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0739B6" w:rsidRPr="002B11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417A10" w:rsidRPr="002B1152" w:rsidRDefault="000739B6" w:rsidP="00417A10">
      <w:pPr>
        <w:jc w:val="both"/>
        <w:rPr>
          <w:rFonts w:ascii="Times New Roman" w:hAnsi="Times New Roman" w:cs="Times New Roman"/>
          <w:sz w:val="24"/>
          <w:szCs w:val="24"/>
        </w:rPr>
      </w:pPr>
      <w:r w:rsidRPr="002B1152">
        <w:rPr>
          <w:rFonts w:ascii="Times New Roman" w:hAnsi="Times New Roman" w:cs="Times New Roman"/>
          <w:sz w:val="24"/>
          <w:szCs w:val="24"/>
        </w:rPr>
        <w:t>............</w:t>
      </w:r>
      <w:r w:rsidR="00867D04" w:rsidRPr="002B115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F055B1">
        <w:rPr>
          <w:rFonts w:ascii="Times New Roman" w:hAnsi="Times New Roman" w:cs="Times New Roman"/>
          <w:sz w:val="24"/>
          <w:szCs w:val="24"/>
        </w:rPr>
        <w:t>........</w:t>
      </w:r>
    </w:p>
    <w:p w:rsidR="00F055B1" w:rsidRDefault="00F055B1" w:rsidP="00417A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D04" w:rsidRPr="002B1152" w:rsidRDefault="00867D04" w:rsidP="00417A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152">
        <w:rPr>
          <w:rFonts w:ascii="Times New Roman" w:hAnsi="Times New Roman" w:cs="Times New Roman"/>
          <w:b/>
          <w:sz w:val="24"/>
          <w:szCs w:val="24"/>
          <w:u w:val="single"/>
        </w:rPr>
        <w:t>Svojim potpisom potvrđujem</w:t>
      </w:r>
      <w:r w:rsidR="008F5552" w:rsidRPr="002B1152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2B1152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F5552" w:rsidRPr="002B115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2B1152">
        <w:rPr>
          <w:rFonts w:ascii="Times New Roman" w:hAnsi="Times New Roman" w:cs="Times New Roman"/>
          <w:b/>
          <w:sz w:val="24"/>
          <w:szCs w:val="24"/>
          <w:u w:val="single"/>
        </w:rPr>
        <w:t xml:space="preserve"> da su svi navodi u ovoj izjavi</w:t>
      </w:r>
      <w:r w:rsidR="00507DB9" w:rsidRPr="002B1152">
        <w:rPr>
          <w:rFonts w:ascii="Times New Roman" w:hAnsi="Times New Roman" w:cs="Times New Roman"/>
          <w:b/>
          <w:sz w:val="24"/>
          <w:szCs w:val="24"/>
          <w:u w:val="single"/>
        </w:rPr>
        <w:t xml:space="preserve"> točni i istiniti</w:t>
      </w:r>
      <w:r w:rsidRPr="002B115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17A10" w:rsidRPr="002B1152" w:rsidRDefault="00417A10" w:rsidP="00417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D04" w:rsidRPr="002B1152" w:rsidRDefault="00715C74" w:rsidP="00417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Sastavljeno dana ………………………………… u </w:t>
      </w:r>
      <w:r w:rsidR="00F055B1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……...............................</w:t>
      </w:r>
    </w:p>
    <w:p w:rsidR="008F5552" w:rsidRPr="002B1152" w:rsidRDefault="008F5552" w:rsidP="00417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6E6" w:rsidRDefault="00867D04" w:rsidP="00CC6233">
      <w:pPr>
        <w:ind w:firstLine="5245"/>
        <w:rPr>
          <w:rFonts w:ascii="Times New Roman" w:hAnsi="Times New Roman" w:cs="Times New Roman"/>
        </w:rPr>
      </w:pPr>
      <w:r w:rsidRPr="002B1152">
        <w:rPr>
          <w:rFonts w:ascii="Times New Roman" w:hAnsi="Times New Roman" w:cs="Times New Roman"/>
        </w:rPr>
        <w:t>Potpis:</w:t>
      </w:r>
    </w:p>
    <w:p w:rsidR="003224EB" w:rsidRDefault="00322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97B89" w:rsidRPr="00C255E6" w:rsidRDefault="00697B89" w:rsidP="003224E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255E6">
        <w:rPr>
          <w:rFonts w:ascii="Times New Roman" w:hAnsi="Times New Roman" w:cs="Times New Roman"/>
          <w:b/>
          <w:sz w:val="23"/>
          <w:szCs w:val="23"/>
        </w:rPr>
        <w:lastRenderedPageBreak/>
        <w:t>POJAŠNJENJA VEZANA UZ KATEGORIJU MALA I SREDNJA PODUZEĆA</w:t>
      </w:r>
      <w:r w:rsidR="00D9335E" w:rsidRPr="00C255E6">
        <w:rPr>
          <w:rStyle w:val="FootnoteReference"/>
          <w:rFonts w:ascii="Times New Roman" w:hAnsi="Times New Roman" w:cs="Times New Roman"/>
          <w:b/>
          <w:sz w:val="23"/>
          <w:szCs w:val="23"/>
        </w:rPr>
        <w:footnoteReference w:id="4"/>
      </w:r>
    </w:p>
    <w:p w:rsidR="00755B4E" w:rsidRPr="00C255E6" w:rsidRDefault="00755B4E" w:rsidP="00697B89">
      <w:pPr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Prema Preporuci Europske komisije 2003/361/EC od 6. svibnja 2003. poduzećem se smatra svaki subjekt koji se bavi gospodarskom djelatnošću, bez obzira na njegov pravni oblik. Kategoriju mikro, malih i srednjih poduzeća čine neovisna poduzeća koja zapošljavaju manje od 250 osoba, čija godišnji promet ne prelazi 50 milijuna eura i/ili ukupna bilanca ne prelazi 43 milijuna eura i za koja nema više od 25% kapitala izravno ili neizravno drži druga tvrtka koja nije MSP.</w:t>
      </w:r>
    </w:p>
    <w:p w:rsidR="00697B89" w:rsidRPr="00C255E6" w:rsidRDefault="00697B89" w:rsidP="00697B89">
      <w:pPr>
        <w:jc w:val="both"/>
        <w:rPr>
          <w:rFonts w:ascii="Times New Roman" w:hAnsi="Times New Roman" w:cs="Times New Roman"/>
          <w:b/>
          <w:sz w:val="23"/>
          <w:szCs w:val="23"/>
        </w:rPr>
      </w:pPr>
      <w:r w:rsidRPr="00C255E6">
        <w:rPr>
          <w:rFonts w:ascii="Times New Roman" w:hAnsi="Times New Roman" w:cs="Times New Roman"/>
          <w:b/>
          <w:sz w:val="23"/>
          <w:szCs w:val="23"/>
        </w:rPr>
        <w:t>Poduzeće</w:t>
      </w:r>
      <w:r w:rsidR="00755B4E" w:rsidRPr="00C255E6">
        <w:rPr>
          <w:rFonts w:ascii="Times New Roman" w:hAnsi="Times New Roman" w:cs="Times New Roman"/>
          <w:b/>
          <w:sz w:val="23"/>
          <w:szCs w:val="23"/>
        </w:rPr>
        <w:t xml:space="preserve"> -</w:t>
      </w:r>
      <w:r w:rsidRPr="00C255E6">
        <w:rPr>
          <w:rFonts w:ascii="Times New Roman" w:hAnsi="Times New Roman" w:cs="Times New Roman"/>
          <w:b/>
          <w:sz w:val="23"/>
          <w:szCs w:val="23"/>
        </w:rPr>
        <w:t xml:space="preserve"> podnositelj zahtjeva neovisno je ako:</w:t>
      </w:r>
    </w:p>
    <w:p w:rsidR="00697B89" w:rsidRPr="00C255E6" w:rsidRDefault="00697B89" w:rsidP="00C576CC">
      <w:pPr>
        <w:pStyle w:val="ListParagraph"/>
        <w:numPr>
          <w:ilvl w:val="0"/>
          <w:numId w:val="4"/>
        </w:numPr>
        <w:spacing w:after="120" w:line="240" w:lineRule="auto"/>
        <w:ind w:left="476" w:hanging="357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 xml:space="preserve">nema 25 % ili više kapitala drugog poduzeća, </w:t>
      </w:r>
    </w:p>
    <w:p w:rsidR="00202C44" w:rsidRPr="00C255E6" w:rsidRDefault="00697B89" w:rsidP="00C576CC">
      <w:pPr>
        <w:pStyle w:val="ListParagraph"/>
        <w:numPr>
          <w:ilvl w:val="0"/>
          <w:numId w:val="4"/>
        </w:numPr>
        <w:spacing w:after="120" w:line="240" w:lineRule="auto"/>
        <w:ind w:left="476" w:hanging="357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 xml:space="preserve">i ako 25 % ili više poduzeća nije u vlasništvu drugog poduzeća ili javnog tijela ili u zajedničkom vlasništvu nekoliko povezanih poduzeća ili javnih tijela, osim nekih iznimaka </w:t>
      </w:r>
    </w:p>
    <w:p w:rsidR="00697B89" w:rsidRPr="00C255E6" w:rsidRDefault="00697B89" w:rsidP="00C576CC">
      <w:pPr>
        <w:pStyle w:val="ListParagraph"/>
        <w:numPr>
          <w:ilvl w:val="0"/>
          <w:numId w:val="4"/>
        </w:numPr>
        <w:spacing w:after="120" w:line="240" w:lineRule="auto"/>
        <w:ind w:left="476" w:hanging="357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i ako ne sastavlja konsolidirana financijska izvješća i nije uključeno u financijska izvješća poduzeća koje sastavlja konsolidirana financijska izvješća i stoga nije povezano poduzeć</w:t>
      </w:r>
      <w:r w:rsidR="00202C44" w:rsidRPr="00C255E6">
        <w:rPr>
          <w:rFonts w:ascii="Times New Roman" w:hAnsi="Times New Roman" w:cs="Times New Roman"/>
          <w:sz w:val="23"/>
          <w:szCs w:val="23"/>
        </w:rPr>
        <w:t xml:space="preserve">e </w:t>
      </w:r>
      <w:r w:rsidRPr="00C255E6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3224EB" w:rsidRPr="00C255E6" w:rsidRDefault="00202C44" w:rsidP="00CC6233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255E6">
        <w:rPr>
          <w:rFonts w:ascii="Times New Roman" w:hAnsi="Times New Roman" w:cs="Times New Roman"/>
          <w:b/>
          <w:sz w:val="23"/>
          <w:szCs w:val="23"/>
        </w:rPr>
        <w:t xml:space="preserve">Broj osoblja i godišnje jedinice rada </w:t>
      </w:r>
    </w:p>
    <w:p w:rsidR="00C576CC" w:rsidRPr="00C255E6" w:rsidRDefault="00C576CC" w:rsidP="00C576CC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 xml:space="preserve">Broj osoblja odgovara broju godišnjih jedinica rada, to jest broju osoba koje su bile zaposlene na puno radno vrijeme kod predmetnog poduzeća ili u njegovo ime, tijekom cijele promatrane referentne godine. Rad osoba koje nisu bile zaposlene cijelu godinu, rad onih koje su radile skraćeno radno vrijeme, bez obzira na trajanje, kao i sezonski rad, računaju se kao dijelovi godišnje jedinice rada. Osoblje se sastoji od: </w:t>
      </w:r>
    </w:p>
    <w:p w:rsidR="003224EB" w:rsidRPr="00C255E6" w:rsidRDefault="003224EB" w:rsidP="00C576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Zaposleni</w:t>
      </w:r>
      <w:r w:rsidR="00C576CC" w:rsidRPr="00C255E6">
        <w:rPr>
          <w:rFonts w:ascii="Times New Roman" w:hAnsi="Times New Roman" w:cs="Times New Roman"/>
          <w:sz w:val="23"/>
          <w:szCs w:val="23"/>
        </w:rPr>
        <w:t>h</w:t>
      </w:r>
      <w:r w:rsidRPr="00C255E6">
        <w:rPr>
          <w:rFonts w:ascii="Times New Roman" w:hAnsi="Times New Roman" w:cs="Times New Roman"/>
          <w:sz w:val="23"/>
          <w:szCs w:val="23"/>
        </w:rPr>
        <w:t xml:space="preserve"> u poduzeću podnositelju zahtjeva,</w:t>
      </w:r>
    </w:p>
    <w:p w:rsidR="003224EB" w:rsidRPr="00C255E6" w:rsidRDefault="003224EB" w:rsidP="00C576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osob</w:t>
      </w:r>
      <w:r w:rsidR="00C576CC" w:rsidRPr="00C255E6">
        <w:rPr>
          <w:rFonts w:ascii="Times New Roman" w:hAnsi="Times New Roman" w:cs="Times New Roman"/>
          <w:sz w:val="23"/>
          <w:szCs w:val="23"/>
        </w:rPr>
        <w:t>a</w:t>
      </w:r>
      <w:r w:rsidRPr="00C255E6">
        <w:rPr>
          <w:rFonts w:ascii="Times New Roman" w:hAnsi="Times New Roman" w:cs="Times New Roman"/>
          <w:sz w:val="23"/>
          <w:szCs w:val="23"/>
        </w:rPr>
        <w:t xml:space="preserve"> koje rade za podređeno poduzeće, a smatraju se zaposlenima prema nacionalnom pravu,</w:t>
      </w:r>
    </w:p>
    <w:p w:rsidR="003224EB" w:rsidRPr="00C255E6" w:rsidRDefault="00C576CC" w:rsidP="00C576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vlasnika</w:t>
      </w:r>
      <w:r w:rsidR="003224EB" w:rsidRPr="00C255E6">
        <w:rPr>
          <w:rFonts w:ascii="Times New Roman" w:hAnsi="Times New Roman" w:cs="Times New Roman"/>
          <w:sz w:val="23"/>
          <w:szCs w:val="23"/>
        </w:rPr>
        <w:t>-upravitelj</w:t>
      </w:r>
      <w:r w:rsidRPr="00C255E6">
        <w:rPr>
          <w:rFonts w:ascii="Times New Roman" w:hAnsi="Times New Roman" w:cs="Times New Roman"/>
          <w:sz w:val="23"/>
          <w:szCs w:val="23"/>
        </w:rPr>
        <w:t>a</w:t>
      </w:r>
      <w:r w:rsidR="003224EB" w:rsidRPr="00C255E6">
        <w:rPr>
          <w:rFonts w:ascii="Times New Roman" w:hAnsi="Times New Roman" w:cs="Times New Roman"/>
          <w:sz w:val="23"/>
          <w:szCs w:val="23"/>
        </w:rPr>
        <w:t>,</w:t>
      </w:r>
    </w:p>
    <w:p w:rsidR="003224EB" w:rsidRPr="00C255E6" w:rsidRDefault="00C576CC" w:rsidP="00C576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partnera</w:t>
      </w:r>
      <w:r w:rsidR="003224EB" w:rsidRPr="00C255E6">
        <w:rPr>
          <w:rFonts w:ascii="Times New Roman" w:hAnsi="Times New Roman" w:cs="Times New Roman"/>
          <w:sz w:val="23"/>
          <w:szCs w:val="23"/>
        </w:rPr>
        <w:t xml:space="preserve"> koji se bave redovitom djelatnošću u poduzeću i ostvaruju pogodnosti od njegovih financijskih</w:t>
      </w:r>
    </w:p>
    <w:p w:rsidR="003224EB" w:rsidRPr="00C255E6" w:rsidRDefault="003224EB" w:rsidP="00C576CC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koristi.</w:t>
      </w:r>
    </w:p>
    <w:p w:rsidR="003224EB" w:rsidRPr="00C255E6" w:rsidRDefault="00697B89" w:rsidP="00CC623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Vježbenici</w:t>
      </w:r>
      <w:r w:rsidR="003224EB" w:rsidRPr="00C255E6">
        <w:rPr>
          <w:rFonts w:ascii="Times New Roman" w:hAnsi="Times New Roman" w:cs="Times New Roman"/>
          <w:sz w:val="23"/>
          <w:szCs w:val="23"/>
        </w:rPr>
        <w:t xml:space="preserve"> ili studenti koji su uključeni u stručno </w:t>
      </w:r>
      <w:r w:rsidR="00C255E6" w:rsidRPr="00C255E6">
        <w:rPr>
          <w:rFonts w:ascii="Times New Roman" w:hAnsi="Times New Roman" w:cs="Times New Roman"/>
          <w:sz w:val="23"/>
          <w:szCs w:val="23"/>
        </w:rPr>
        <w:t xml:space="preserve">usavršavanje </w:t>
      </w:r>
      <w:r w:rsidR="003224EB" w:rsidRPr="00C255E6">
        <w:rPr>
          <w:rFonts w:ascii="Times New Roman" w:hAnsi="Times New Roman" w:cs="Times New Roman"/>
          <w:sz w:val="23"/>
          <w:szCs w:val="23"/>
        </w:rPr>
        <w:t>ne broje se kao osoblje.</w:t>
      </w:r>
    </w:p>
    <w:p w:rsidR="003224EB" w:rsidRPr="00C255E6" w:rsidRDefault="00202C44" w:rsidP="00CC6233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255E6">
        <w:rPr>
          <w:rFonts w:ascii="Times New Roman" w:hAnsi="Times New Roman" w:cs="Times New Roman"/>
          <w:b/>
          <w:sz w:val="23"/>
          <w:szCs w:val="23"/>
        </w:rPr>
        <w:t>Godišnji promet</w:t>
      </w:r>
    </w:p>
    <w:p w:rsidR="00202C44" w:rsidRPr="00C255E6" w:rsidRDefault="00202C44" w:rsidP="00CC6233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Godišnji promet utvrđuje se izračunom pri</w:t>
      </w:r>
      <w:r w:rsidRPr="00C255E6">
        <w:rPr>
          <w:rFonts w:ascii="Times New Roman" w:hAnsi="Times New Roman" w:cs="Times New Roman"/>
          <w:sz w:val="23"/>
          <w:szCs w:val="23"/>
        </w:rPr>
        <w:softHyphen/>
        <w:t>hoda poduzeća u predmetnoj godini ostvare</w:t>
      </w:r>
      <w:r w:rsidRPr="00C255E6">
        <w:rPr>
          <w:rFonts w:ascii="Times New Roman" w:hAnsi="Times New Roman" w:cs="Times New Roman"/>
          <w:sz w:val="23"/>
          <w:szCs w:val="23"/>
        </w:rPr>
        <w:softHyphen/>
        <w:t>noga prodajom proizvoda i pružanjem usluga u okviru uobičajenih djelatnosti poduzeća, nakon odbitka rabata. Promet ne smije uključivati porez na dodanu vrijednost (PDV) ili ostale neizravne poreze</w:t>
      </w:r>
      <w:r w:rsidRPr="00C255E6">
        <w:rPr>
          <w:rStyle w:val="FootnoteReference"/>
          <w:rFonts w:ascii="Times New Roman" w:hAnsi="Times New Roman" w:cs="Times New Roman"/>
          <w:sz w:val="23"/>
          <w:szCs w:val="23"/>
        </w:rPr>
        <w:footnoteReference w:id="5"/>
      </w:r>
      <w:r w:rsidR="00755B4E" w:rsidRPr="00C255E6">
        <w:rPr>
          <w:rFonts w:ascii="Times New Roman" w:hAnsi="Times New Roman" w:cs="Times New Roman"/>
          <w:sz w:val="23"/>
          <w:szCs w:val="23"/>
        </w:rPr>
        <w:t>.</w:t>
      </w:r>
    </w:p>
    <w:p w:rsidR="00202C44" w:rsidRPr="00202C44" w:rsidRDefault="00202C44" w:rsidP="00CC6233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02C44">
        <w:rPr>
          <w:rFonts w:ascii="Times New Roman" w:hAnsi="Times New Roman" w:cs="Times New Roman"/>
          <w:b/>
          <w:sz w:val="23"/>
          <w:szCs w:val="23"/>
        </w:rPr>
        <w:t xml:space="preserve">Ukupna godišnja bilanca </w:t>
      </w:r>
    </w:p>
    <w:p w:rsidR="00202C44" w:rsidRPr="00C255E6" w:rsidRDefault="00202C44" w:rsidP="00202C44">
      <w:pPr>
        <w:jc w:val="both"/>
        <w:rPr>
          <w:rFonts w:ascii="Times New Roman" w:hAnsi="Times New Roman" w:cs="Times New Roman"/>
          <w:sz w:val="23"/>
          <w:szCs w:val="23"/>
        </w:rPr>
      </w:pPr>
      <w:r w:rsidRPr="00C255E6">
        <w:rPr>
          <w:rFonts w:ascii="Times New Roman" w:hAnsi="Times New Roman" w:cs="Times New Roman"/>
          <w:sz w:val="23"/>
          <w:szCs w:val="23"/>
        </w:rPr>
        <w:t>Ukupna godišnja bilanca odnosi se na vrijednost glavne imovine trgovačkog društva</w:t>
      </w:r>
      <w:r w:rsidRPr="00C255E6">
        <w:rPr>
          <w:rStyle w:val="FootnoteReference"/>
          <w:rFonts w:ascii="EC Square Sans Pro" w:hAnsi="EC Square Sans Pro" w:cs="EC Square Sans Pro"/>
          <w:sz w:val="23"/>
          <w:szCs w:val="23"/>
        </w:rPr>
        <w:footnoteReference w:id="6"/>
      </w:r>
      <w:r w:rsidR="00755B4E" w:rsidRPr="00C255E6">
        <w:rPr>
          <w:rFonts w:ascii="Times New Roman" w:hAnsi="Times New Roman" w:cs="Times New Roman"/>
          <w:sz w:val="23"/>
          <w:szCs w:val="23"/>
        </w:rPr>
        <w:t>.</w:t>
      </w:r>
    </w:p>
    <w:sectPr w:rsidR="00202C44" w:rsidRPr="00C255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6E" w:rsidRDefault="00311A6E" w:rsidP="00672808">
      <w:pPr>
        <w:spacing w:after="0" w:line="240" w:lineRule="auto"/>
      </w:pPr>
      <w:r>
        <w:separator/>
      </w:r>
    </w:p>
  </w:endnote>
  <w:endnote w:type="continuationSeparator" w:id="0">
    <w:p w:rsidR="00311A6E" w:rsidRDefault="00311A6E" w:rsidP="0067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6E" w:rsidRDefault="00311A6E" w:rsidP="00672808">
      <w:pPr>
        <w:spacing w:after="0" w:line="240" w:lineRule="auto"/>
      </w:pPr>
      <w:r>
        <w:separator/>
      </w:r>
    </w:p>
  </w:footnote>
  <w:footnote w:type="continuationSeparator" w:id="0">
    <w:p w:rsidR="00311A6E" w:rsidRDefault="00311A6E" w:rsidP="00672808">
      <w:pPr>
        <w:spacing w:after="0" w:line="240" w:lineRule="auto"/>
      </w:pPr>
      <w:r>
        <w:continuationSeparator/>
      </w:r>
    </w:p>
  </w:footnote>
  <w:footnote w:id="1">
    <w:p w:rsidR="00B947CB" w:rsidRPr="003224EB" w:rsidRDefault="00B947CB" w:rsidP="00F055B1">
      <w:pPr>
        <w:pStyle w:val="FootnoteText"/>
        <w:jc w:val="both"/>
        <w:rPr>
          <w:rFonts w:ascii="Times New Roman" w:hAnsi="Times New Roman" w:cs="Times New Roman"/>
        </w:rPr>
      </w:pPr>
      <w:r w:rsidRPr="008E789C">
        <w:rPr>
          <w:rStyle w:val="FootnoteReference"/>
          <w:rFonts w:ascii="Times New Roman" w:hAnsi="Times New Roman" w:cs="Times New Roman"/>
        </w:rPr>
        <w:footnoteRef/>
      </w:r>
      <w:r w:rsidRPr="008E789C">
        <w:rPr>
          <w:rFonts w:ascii="Times New Roman" w:hAnsi="Times New Roman" w:cs="Times New Roman"/>
        </w:rPr>
        <w:t xml:space="preserve"> Ako je prijavu podnijelo više podnositelja, svaki od njih mora udovoljavati uvjetima za umanjenje naknade</w:t>
      </w:r>
      <w:r w:rsidR="008E789C">
        <w:rPr>
          <w:rFonts w:ascii="Times New Roman" w:hAnsi="Times New Roman" w:cs="Times New Roman"/>
        </w:rPr>
        <w:t xml:space="preserve"> i svaki od </w:t>
      </w:r>
      <w:r w:rsidR="00755B4E">
        <w:rPr>
          <w:rFonts w:ascii="Times New Roman" w:hAnsi="Times New Roman" w:cs="Times New Roman"/>
        </w:rPr>
        <w:t>njih</w:t>
      </w:r>
      <w:r w:rsidR="008E789C">
        <w:rPr>
          <w:rFonts w:ascii="Times New Roman" w:hAnsi="Times New Roman" w:cs="Times New Roman"/>
        </w:rPr>
        <w:t xml:space="preserve"> dužan je priložiti potpisanu Izjavu</w:t>
      </w:r>
      <w:r w:rsidRPr="008E789C">
        <w:rPr>
          <w:rFonts w:ascii="Times New Roman" w:hAnsi="Times New Roman" w:cs="Times New Roman"/>
        </w:rPr>
        <w:t xml:space="preserve">. Za ispunjavanje uvjeta, relevantan je status podnositelja u </w:t>
      </w:r>
      <w:r w:rsidRPr="003224EB">
        <w:rPr>
          <w:rFonts w:ascii="Times New Roman" w:hAnsi="Times New Roman" w:cs="Times New Roman"/>
        </w:rPr>
        <w:t>trenutku podnošenja zahtjeva. Promjene statusa nakon podnošenja zahtjeva nemaju retroaktivan učinak na valjanost izvršene uplate. U slučaju sumnje u vjerodostojnost izjave koju je podnositelj podnio, mogu se zatražiti odgovarajući dokazi.</w:t>
      </w:r>
    </w:p>
  </w:footnote>
  <w:footnote w:id="2">
    <w:p w:rsidR="00B947CB" w:rsidRPr="003224EB" w:rsidRDefault="00B947CB">
      <w:pPr>
        <w:pStyle w:val="FootnoteText"/>
        <w:rPr>
          <w:rFonts w:ascii="Times New Roman" w:hAnsi="Times New Roman" w:cs="Times New Roman"/>
        </w:rPr>
      </w:pPr>
      <w:r w:rsidRPr="003224EB">
        <w:rPr>
          <w:rStyle w:val="FootnoteReference"/>
          <w:rFonts w:ascii="Times New Roman" w:hAnsi="Times New Roman" w:cs="Times New Roman"/>
        </w:rPr>
        <w:footnoteRef/>
      </w:r>
      <w:r w:rsidRPr="003224EB">
        <w:rPr>
          <w:rFonts w:ascii="Times New Roman" w:hAnsi="Times New Roman" w:cs="Times New Roman"/>
        </w:rPr>
        <w:t xml:space="preserve"> Izračunato u skladu s člankom 6. Priloga Preporuci Komisije C 2003/361/EZ o definiciji mikro, malih i srednjih poduzeća.</w:t>
      </w:r>
    </w:p>
  </w:footnote>
  <w:footnote w:id="3">
    <w:p w:rsidR="00755B4E" w:rsidRPr="003224EB" w:rsidRDefault="00755B4E">
      <w:pPr>
        <w:pStyle w:val="FootnoteText"/>
        <w:rPr>
          <w:rFonts w:ascii="Times New Roman" w:hAnsi="Times New Roman" w:cs="Times New Roman"/>
        </w:rPr>
      </w:pPr>
      <w:r w:rsidRPr="003224EB">
        <w:rPr>
          <w:rStyle w:val="FootnoteReference"/>
          <w:rFonts w:ascii="Times New Roman" w:hAnsi="Times New Roman" w:cs="Times New Roman"/>
        </w:rPr>
        <w:footnoteRef/>
      </w:r>
      <w:r w:rsidRPr="003224EB">
        <w:rPr>
          <w:rFonts w:ascii="Times New Roman" w:hAnsi="Times New Roman" w:cs="Times New Roman"/>
        </w:rPr>
        <w:t xml:space="preserve"> Svi podaci moraju se odnositi na posljednje odobreno računovodstveno razdoblje i biti izračunati na godišnjoj razini. U slučaju novoosnovanih poduzeća čija financijska izvješća još nisu odobrena, podaci koji se primjenjuju uzimaju se iz pouzdane procjene sastavljene tijekom financijske godine.</w:t>
      </w:r>
    </w:p>
  </w:footnote>
  <w:footnote w:id="4">
    <w:p w:rsidR="00D9335E" w:rsidRPr="00C255E6" w:rsidRDefault="00D9335E" w:rsidP="00C255E6">
      <w:pPr>
        <w:pStyle w:val="FootnoteText"/>
        <w:jc w:val="both"/>
        <w:rPr>
          <w:rFonts w:ascii="Times New Roman" w:hAnsi="Times New Roman" w:cs="Times New Roman"/>
        </w:rPr>
      </w:pPr>
      <w:r w:rsidRPr="00C255E6">
        <w:rPr>
          <w:rStyle w:val="FootnoteReference"/>
          <w:rFonts w:ascii="Times New Roman" w:hAnsi="Times New Roman" w:cs="Times New Roman"/>
        </w:rPr>
        <w:footnoteRef/>
      </w:r>
      <w:r w:rsidRPr="00C255E6">
        <w:rPr>
          <w:rFonts w:ascii="Times New Roman" w:hAnsi="Times New Roman" w:cs="Times New Roman"/>
        </w:rPr>
        <w:t xml:space="preserve"> Iz Vodiča za korisnike o definiciji malih i srednjih poduzeća Europske komisije</w:t>
      </w:r>
      <w:r w:rsidR="00C255E6" w:rsidRPr="00C255E6">
        <w:rPr>
          <w:rFonts w:ascii="Times New Roman" w:hAnsi="Times New Roman" w:cs="Times New Roman"/>
        </w:rPr>
        <w:t xml:space="preserve"> </w:t>
      </w:r>
    </w:p>
    <w:p w:rsidR="00C255E6" w:rsidRPr="00C255E6" w:rsidRDefault="00311A6E">
      <w:pPr>
        <w:pStyle w:val="FootnoteText"/>
        <w:rPr>
          <w:rFonts w:ascii="Times New Roman" w:hAnsi="Times New Roman" w:cs="Times New Roman"/>
        </w:rPr>
      </w:pPr>
      <w:hyperlink r:id="rId1" w:history="1">
        <w:r w:rsidR="00C255E6" w:rsidRPr="00C255E6">
          <w:rPr>
            <w:rStyle w:val="Hyperlink"/>
            <w:rFonts w:ascii="Times New Roman" w:hAnsi="Times New Roman" w:cs="Times New Roman"/>
          </w:rPr>
          <w:t>https://ec.europa.eu/docs</w:t>
        </w:r>
        <w:r w:rsidR="00C255E6" w:rsidRPr="00C255E6">
          <w:rPr>
            <w:rStyle w:val="Hyperlink"/>
            <w:rFonts w:ascii="Times New Roman" w:hAnsi="Times New Roman" w:cs="Times New Roman"/>
          </w:rPr>
          <w:t>r</w:t>
        </w:r>
        <w:r w:rsidR="00C255E6" w:rsidRPr="00C255E6">
          <w:rPr>
            <w:rStyle w:val="Hyperlink"/>
            <w:rFonts w:ascii="Times New Roman" w:hAnsi="Times New Roman" w:cs="Times New Roman"/>
          </w:rPr>
          <w:t>oom/documents/42921/attachments/1/translations/hr/renditions/native</w:t>
        </w:r>
      </w:hyperlink>
    </w:p>
    <w:p w:rsidR="00C255E6" w:rsidRPr="00C255E6" w:rsidRDefault="00C255E6">
      <w:pPr>
        <w:pStyle w:val="FootnoteText"/>
        <w:rPr>
          <w:rFonts w:ascii="Times New Roman" w:hAnsi="Times New Roman" w:cs="Times New Roman"/>
        </w:rPr>
      </w:pPr>
    </w:p>
  </w:footnote>
  <w:footnote w:id="5">
    <w:p w:rsidR="00202C44" w:rsidRPr="00C255E6" w:rsidRDefault="00202C44" w:rsidP="00202C44">
      <w:pPr>
        <w:pStyle w:val="FootnoteText"/>
        <w:rPr>
          <w:rFonts w:ascii="Times New Roman" w:hAnsi="Times New Roman" w:cs="Times New Roman"/>
        </w:rPr>
      </w:pPr>
      <w:r w:rsidRPr="00C255E6">
        <w:rPr>
          <w:rStyle w:val="FootnoteReference"/>
          <w:rFonts w:ascii="Times New Roman" w:hAnsi="Times New Roman" w:cs="Times New Roman"/>
        </w:rPr>
        <w:footnoteRef/>
      </w:r>
      <w:r w:rsidRPr="00C255E6">
        <w:rPr>
          <w:rFonts w:ascii="Times New Roman" w:hAnsi="Times New Roman" w:cs="Times New Roman"/>
        </w:rPr>
        <w:t xml:space="preserve"> Vidjeti članak 28. Direktive Vijeća 78/660/EEZ od 25. Srpnja 1978. na temelju članka 54. stavka 3. točke (g) Ugovora o godišnjim financijskim izvještajima za određene vrste trgovačkih </w:t>
      </w:r>
      <w:r w:rsidR="00C255E6" w:rsidRPr="00C255E6">
        <w:rPr>
          <w:rFonts w:ascii="Times New Roman" w:hAnsi="Times New Roman" w:cs="Times New Roman"/>
        </w:rPr>
        <w:t>društava (SL L 222, 14.8.1978.</w:t>
      </w:r>
      <w:r w:rsidRPr="00C255E6">
        <w:rPr>
          <w:rFonts w:ascii="Times New Roman" w:hAnsi="Times New Roman" w:cs="Times New Roman"/>
        </w:rPr>
        <w:t>).</w:t>
      </w:r>
    </w:p>
    <w:p w:rsidR="00C255E6" w:rsidRPr="00C255E6" w:rsidRDefault="00C255E6" w:rsidP="00202C44">
      <w:pPr>
        <w:pStyle w:val="FootnoteText"/>
        <w:rPr>
          <w:rFonts w:ascii="Times New Roman" w:hAnsi="Times New Roman" w:cs="Times New Roman"/>
        </w:rPr>
      </w:pPr>
    </w:p>
  </w:footnote>
  <w:footnote w:id="6">
    <w:p w:rsidR="00202C44" w:rsidRPr="00C255E6" w:rsidRDefault="00202C44" w:rsidP="00202C44">
      <w:pPr>
        <w:pStyle w:val="FootnoteText"/>
        <w:jc w:val="both"/>
        <w:rPr>
          <w:rFonts w:ascii="Times New Roman" w:hAnsi="Times New Roman" w:cs="Times New Roman"/>
        </w:rPr>
      </w:pPr>
      <w:r w:rsidRPr="00C255E6">
        <w:rPr>
          <w:rStyle w:val="FootnoteReference"/>
          <w:rFonts w:ascii="Times New Roman" w:hAnsi="Times New Roman" w:cs="Times New Roman"/>
        </w:rPr>
        <w:footnoteRef/>
      </w:r>
      <w:r w:rsidRPr="00C255E6">
        <w:rPr>
          <w:rFonts w:ascii="Times New Roman" w:hAnsi="Times New Roman" w:cs="Times New Roman"/>
        </w:rPr>
        <w:t xml:space="preserve"> Više pojedinosti dostupno je u članku 12. stavku 3.Direktive Vijeća 78/660/EEZ od 25. srpnja 1978.</w:t>
      </w:r>
    </w:p>
    <w:p w:rsidR="00202C44" w:rsidRPr="00C255E6" w:rsidRDefault="00202C44" w:rsidP="00202C44">
      <w:pPr>
        <w:pStyle w:val="FootnoteText"/>
        <w:jc w:val="both"/>
        <w:rPr>
          <w:rFonts w:ascii="Times New Roman" w:hAnsi="Times New Roman" w:cs="Times New Roman"/>
        </w:rPr>
      </w:pPr>
      <w:r w:rsidRPr="00C255E6">
        <w:rPr>
          <w:rFonts w:ascii="Times New Roman" w:hAnsi="Times New Roman" w:cs="Times New Roman"/>
        </w:rPr>
        <w:t>na temelju članka 54. stavka 3. točke (g) Ugovora o godišnjim financijskim izvještajima za određene</w:t>
      </w:r>
    </w:p>
    <w:p w:rsidR="00202C44" w:rsidRPr="00C576CC" w:rsidRDefault="00202C44" w:rsidP="00202C44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C255E6">
        <w:rPr>
          <w:rFonts w:ascii="Times New Roman" w:hAnsi="Times New Roman" w:cs="Times New Roman"/>
        </w:rPr>
        <w:t>vrste trgovačkih</w:t>
      </w:r>
      <w:r w:rsidR="00C255E6">
        <w:rPr>
          <w:rFonts w:ascii="Times New Roman" w:hAnsi="Times New Roman" w:cs="Times New Roman"/>
        </w:rPr>
        <w:t xml:space="preserve"> društava (SL L 222, 14.8.1978.</w:t>
      </w:r>
      <w:r w:rsidRPr="00C255E6">
        <w:rPr>
          <w:rFonts w:ascii="Times New Roman" w:hAnsi="Times New Roman" w:cs="Times New Roman"/>
        </w:rPr>
        <w:t>), poglavlje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56A" w:rsidRDefault="008D3E84" w:rsidP="00C255E6">
    <w:pPr>
      <w:spacing w:after="0" w:line="240" w:lineRule="auto"/>
      <w:jc w:val="right"/>
    </w:pPr>
    <w:r>
      <w:rPr>
        <w:b/>
        <w:sz w:val="20"/>
        <w:szCs w:val="20"/>
      </w:rPr>
      <w:t>OBRAZAC IZJAVE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1220"/>
    <w:multiLevelType w:val="hybridMultilevel"/>
    <w:tmpl w:val="148C822E"/>
    <w:lvl w:ilvl="0" w:tplc="F15CF1C4">
      <w:numFmt w:val="bullet"/>
      <w:lvlText w:val="—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FE158BA"/>
    <w:multiLevelType w:val="hybridMultilevel"/>
    <w:tmpl w:val="39A84AE6"/>
    <w:lvl w:ilvl="0" w:tplc="F49E0A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0CEB"/>
    <w:multiLevelType w:val="hybridMultilevel"/>
    <w:tmpl w:val="8C16BE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10602"/>
    <w:multiLevelType w:val="hybridMultilevel"/>
    <w:tmpl w:val="789EBE76"/>
    <w:lvl w:ilvl="0" w:tplc="F15CF1C4">
      <w:numFmt w:val="bullet"/>
      <w:lvlText w:val="—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F003CEA"/>
    <w:multiLevelType w:val="hybridMultilevel"/>
    <w:tmpl w:val="A8AC70EE"/>
    <w:lvl w:ilvl="0" w:tplc="68CE092E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73ECA"/>
    <w:multiLevelType w:val="hybridMultilevel"/>
    <w:tmpl w:val="F5265AE0"/>
    <w:lvl w:ilvl="0" w:tplc="F49E0AF6">
      <w:start w:val="1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04"/>
    <w:rsid w:val="0000464C"/>
    <w:rsid w:val="00005760"/>
    <w:rsid w:val="00024F6D"/>
    <w:rsid w:val="000739B6"/>
    <w:rsid w:val="000A5E0D"/>
    <w:rsid w:val="00202C44"/>
    <w:rsid w:val="00295DCD"/>
    <w:rsid w:val="002B1152"/>
    <w:rsid w:val="00303ED4"/>
    <w:rsid w:val="00311A6E"/>
    <w:rsid w:val="003224EB"/>
    <w:rsid w:val="00324089"/>
    <w:rsid w:val="003626E6"/>
    <w:rsid w:val="003C3B5B"/>
    <w:rsid w:val="003F740D"/>
    <w:rsid w:val="0041703D"/>
    <w:rsid w:val="00417A10"/>
    <w:rsid w:val="004250F1"/>
    <w:rsid w:val="00487013"/>
    <w:rsid w:val="004974EB"/>
    <w:rsid w:val="004B19A7"/>
    <w:rsid w:val="00507DB9"/>
    <w:rsid w:val="005324AE"/>
    <w:rsid w:val="00567CA4"/>
    <w:rsid w:val="00580D2D"/>
    <w:rsid w:val="005A1314"/>
    <w:rsid w:val="005B65ED"/>
    <w:rsid w:val="00630ABD"/>
    <w:rsid w:val="0066197B"/>
    <w:rsid w:val="00672808"/>
    <w:rsid w:val="00674FFB"/>
    <w:rsid w:val="00685393"/>
    <w:rsid w:val="00697B89"/>
    <w:rsid w:val="006A1B71"/>
    <w:rsid w:val="006A4D2C"/>
    <w:rsid w:val="006C72AE"/>
    <w:rsid w:val="006E3345"/>
    <w:rsid w:val="00705E10"/>
    <w:rsid w:val="00715C74"/>
    <w:rsid w:val="0074091F"/>
    <w:rsid w:val="00745321"/>
    <w:rsid w:val="00755B4E"/>
    <w:rsid w:val="00793BF7"/>
    <w:rsid w:val="007A2CFA"/>
    <w:rsid w:val="007C4119"/>
    <w:rsid w:val="0083578E"/>
    <w:rsid w:val="00853BD5"/>
    <w:rsid w:val="00867D04"/>
    <w:rsid w:val="00881BB7"/>
    <w:rsid w:val="008A0E49"/>
    <w:rsid w:val="008D3E84"/>
    <w:rsid w:val="008E1F6E"/>
    <w:rsid w:val="008E789C"/>
    <w:rsid w:val="008F5552"/>
    <w:rsid w:val="0093106E"/>
    <w:rsid w:val="009817F7"/>
    <w:rsid w:val="00983E68"/>
    <w:rsid w:val="00A070B6"/>
    <w:rsid w:val="00A6510D"/>
    <w:rsid w:val="00A718D0"/>
    <w:rsid w:val="00A7426C"/>
    <w:rsid w:val="00AA056A"/>
    <w:rsid w:val="00B20667"/>
    <w:rsid w:val="00B530F7"/>
    <w:rsid w:val="00B84687"/>
    <w:rsid w:val="00B947CB"/>
    <w:rsid w:val="00C145B5"/>
    <w:rsid w:val="00C255E6"/>
    <w:rsid w:val="00C52EB4"/>
    <w:rsid w:val="00C576CC"/>
    <w:rsid w:val="00CC6233"/>
    <w:rsid w:val="00D54F0F"/>
    <w:rsid w:val="00D9335E"/>
    <w:rsid w:val="00DA03C8"/>
    <w:rsid w:val="00DA224E"/>
    <w:rsid w:val="00DE42E9"/>
    <w:rsid w:val="00E04A86"/>
    <w:rsid w:val="00E640B5"/>
    <w:rsid w:val="00F055B1"/>
    <w:rsid w:val="00F1513A"/>
    <w:rsid w:val="00F220B0"/>
    <w:rsid w:val="00F40198"/>
    <w:rsid w:val="00F474B7"/>
    <w:rsid w:val="00F9060F"/>
    <w:rsid w:val="00F9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DE88F5-798A-4F2C-8F7C-34B85B0A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3C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3C8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6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28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8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8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56A"/>
  </w:style>
  <w:style w:type="paragraph" w:styleId="Footer">
    <w:name w:val="footer"/>
    <w:basedOn w:val="Normal"/>
    <w:link w:val="FooterChar"/>
    <w:uiPriority w:val="99"/>
    <w:unhideWhenUsed/>
    <w:rsid w:val="00AA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56A"/>
  </w:style>
  <w:style w:type="character" w:styleId="CommentReference">
    <w:name w:val="annotation reference"/>
    <w:basedOn w:val="DefaultParagraphFont"/>
    <w:uiPriority w:val="99"/>
    <w:semiHidden/>
    <w:unhideWhenUsed/>
    <w:rsid w:val="006C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AE"/>
    <w:rPr>
      <w:b/>
      <w:bCs/>
      <w:sz w:val="20"/>
      <w:szCs w:val="20"/>
    </w:rPr>
  </w:style>
  <w:style w:type="paragraph" w:customStyle="1" w:styleId="Default">
    <w:name w:val="Default"/>
    <w:rsid w:val="00697B8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2C44"/>
    <w:pPr>
      <w:ind w:left="720"/>
      <w:contextualSpacing/>
    </w:pPr>
  </w:style>
  <w:style w:type="paragraph" w:customStyle="1" w:styleId="Pa10">
    <w:name w:val="Pa10"/>
    <w:basedOn w:val="Default"/>
    <w:next w:val="Default"/>
    <w:uiPriority w:val="99"/>
    <w:rsid w:val="00202C44"/>
    <w:pPr>
      <w:spacing w:line="361" w:lineRule="atLeast"/>
    </w:pPr>
    <w:rPr>
      <w:rFonts w:ascii="EC Square Sans Pro" w:hAnsi="EC Square Sans Pro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C255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docsroom/documents/42921/attachments/1/translations/hr/renditions/na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6BF6A-1618-4306-98D3-63F77FCF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Adamovic</dc:creator>
  <cp:lastModifiedBy>Slaven Fistric</cp:lastModifiedBy>
  <cp:revision>5</cp:revision>
  <dcterms:created xsi:type="dcterms:W3CDTF">2021-11-15T13:03:00Z</dcterms:created>
  <dcterms:modified xsi:type="dcterms:W3CDTF">2021-11-15T13:30:00Z</dcterms:modified>
</cp:coreProperties>
</file>